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F3" w:rsidRDefault="004C6E9B">
      <w:pPr>
        <w:jc w:val="center"/>
        <w:rPr>
          <w:rFonts w:ascii="方正小标宋_GBK" w:eastAsia="方正小标宋_GBK" w:hAnsi="方正小标宋_GBK" w:cs="方正小标宋_GBK"/>
          <w:sz w:val="40"/>
          <w:szCs w:val="48"/>
        </w:rPr>
      </w:pPr>
      <w:r>
        <w:rPr>
          <w:rFonts w:ascii="方正小标宋_GBK" w:eastAsia="方正小标宋_GBK" w:hAnsi="方正小标宋_GBK" w:cs="方正小标宋_GBK" w:hint="eastAsia"/>
          <w:sz w:val="40"/>
          <w:szCs w:val="48"/>
        </w:rPr>
        <w:t>G2</w:t>
      </w:r>
      <w:r w:rsidR="00E64B81">
        <w:rPr>
          <w:rFonts w:ascii="方正小标宋_GBK" w:eastAsia="方正小标宋_GBK" w:hAnsi="方正小标宋_GBK" w:cs="方正小标宋_GBK" w:hint="eastAsia"/>
          <w:sz w:val="40"/>
          <w:szCs w:val="48"/>
        </w:rPr>
        <w:t>能力点个人提升总结</w:t>
      </w:r>
    </w:p>
    <w:p w:rsidR="00D508F3" w:rsidRDefault="00D508F3">
      <w:pPr>
        <w:rPr>
          <w:rFonts w:ascii="Calibri" w:eastAsia="宋体" w:hAnsi="Calibri" w:cs="Times New Roman"/>
          <w:szCs w:val="24"/>
        </w:rPr>
      </w:pPr>
    </w:p>
    <w:tbl>
      <w:tblPr>
        <w:tblStyle w:val="6"/>
        <w:tblW w:w="8522" w:type="dxa"/>
        <w:tblLayout w:type="fixed"/>
        <w:tblLook w:val="04A0" w:firstRow="1" w:lastRow="0" w:firstColumn="1" w:lastColumn="0" w:noHBand="0" w:noVBand="1"/>
      </w:tblPr>
      <w:tblGrid>
        <w:gridCol w:w="1556"/>
        <w:gridCol w:w="3130"/>
        <w:gridCol w:w="1646"/>
        <w:gridCol w:w="2190"/>
      </w:tblGrid>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姓名</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kern w:val="0"/>
                <w:sz w:val="20"/>
                <w:szCs w:val="21"/>
              </w:rPr>
              <w:t>陈彩连</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性别</w:t>
            </w:r>
          </w:p>
        </w:tc>
        <w:tc>
          <w:tcPr>
            <w:tcW w:w="2190" w:type="dxa"/>
          </w:tcPr>
          <w:p w:rsidR="00D508F3" w:rsidRDefault="00E64B81">
            <w:pPr>
              <w:spacing w:line="360" w:lineRule="auto"/>
              <w:rPr>
                <w:rFonts w:ascii="宋体" w:eastAsia="宋体" w:hAnsi="宋体" w:cs="宋体"/>
                <w:kern w:val="0"/>
                <w:sz w:val="20"/>
                <w:szCs w:val="21"/>
              </w:rPr>
            </w:pPr>
            <w:r>
              <w:rPr>
                <w:rFonts w:ascii="宋体" w:eastAsia="宋体" w:hAnsi="宋体" w:cs="宋体" w:hint="eastAsia"/>
                <w:kern w:val="0"/>
                <w:sz w:val="20"/>
                <w:szCs w:val="21"/>
              </w:rPr>
              <w:t>女</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年龄</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kern w:val="0"/>
                <w:sz w:val="20"/>
                <w:szCs w:val="21"/>
              </w:rPr>
              <w:t>38</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教龄</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kern w:val="0"/>
                <w:sz w:val="20"/>
                <w:szCs w:val="21"/>
              </w:rPr>
              <w:t>14年</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职务</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kern w:val="0"/>
                <w:sz w:val="20"/>
                <w:szCs w:val="21"/>
              </w:rPr>
              <w:t>教师</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职称</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初中语文一级教师</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任教年级</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kern w:val="0"/>
                <w:sz w:val="20"/>
                <w:szCs w:val="21"/>
              </w:rPr>
              <w:t>七年级</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任教学科</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语文</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所在教研组</w:t>
            </w:r>
          </w:p>
        </w:tc>
        <w:tc>
          <w:tcPr>
            <w:tcW w:w="313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语文组</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b/>
                <w:bCs/>
                <w:kern w:val="0"/>
                <w:sz w:val="20"/>
                <w:szCs w:val="21"/>
              </w:rPr>
              <w:t>所选能力点</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A1</w:t>
            </w:r>
          </w:p>
        </w:tc>
      </w:tr>
      <w:tr w:rsidR="00D508F3">
        <w:tc>
          <w:tcPr>
            <w:tcW w:w="1556" w:type="dxa"/>
            <w:shd w:val="clear" w:color="auto" w:fill="auto"/>
          </w:tcPr>
          <w:p w:rsidR="00D508F3" w:rsidRDefault="00E64B81">
            <w:pPr>
              <w:jc w:val="center"/>
              <w:rPr>
                <w:rFonts w:ascii="宋体" w:eastAsia="宋体" w:hAnsi="宋体" w:cs="宋体"/>
                <w:b/>
                <w:bCs/>
                <w:kern w:val="0"/>
                <w:sz w:val="20"/>
                <w:szCs w:val="21"/>
              </w:rPr>
            </w:pPr>
            <w:r>
              <w:rPr>
                <w:rFonts w:ascii="宋体" w:eastAsia="宋体" w:hAnsi="宋体" w:cs="宋体" w:hint="eastAsia"/>
                <w:b/>
                <w:bCs/>
                <w:kern w:val="0"/>
                <w:sz w:val="20"/>
                <w:szCs w:val="21"/>
              </w:rPr>
              <w:t>对能力点的掌握情况（自评）</w:t>
            </w:r>
          </w:p>
        </w:tc>
        <w:tc>
          <w:tcPr>
            <w:tcW w:w="6966" w:type="dxa"/>
            <w:gridSpan w:val="3"/>
            <w:vAlign w:val="center"/>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 xml:space="preserve">优秀   </w:t>
            </w: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 xml:space="preserve">良好  </w:t>
            </w:r>
            <w:r>
              <w:rPr>
                <w:rFonts w:ascii="宋体" w:eastAsia="宋体" w:hAnsi="宋体" w:cs="宋体" w:hint="eastAsia"/>
                <w:kern w:val="0"/>
                <w:sz w:val="20"/>
                <w:szCs w:val="21"/>
              </w:rPr>
              <w:sym w:font="Wingdings 2" w:char="00A3"/>
            </w:r>
            <w:r>
              <w:rPr>
                <w:rFonts w:ascii="宋体" w:eastAsia="宋体" w:hAnsi="宋体" w:cs="宋体"/>
                <w:kern w:val="0"/>
                <w:sz w:val="20"/>
                <w:szCs w:val="21"/>
              </w:rPr>
              <w:t>√</w:t>
            </w:r>
            <w:r>
              <w:rPr>
                <w:rFonts w:ascii="宋体" w:eastAsia="宋体" w:hAnsi="宋体" w:cs="宋体" w:hint="eastAsia"/>
                <w:kern w:val="0"/>
                <w:sz w:val="20"/>
                <w:szCs w:val="21"/>
              </w:rPr>
              <w:t xml:space="preserve">及格   </w:t>
            </w: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不及格</w:t>
            </w:r>
          </w:p>
        </w:tc>
      </w:tr>
      <w:tr w:rsidR="00D508F3">
        <w:trPr>
          <w:trHeight w:val="44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网络研修</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一、填写该能力点下所选的网络研修课程（参考省公服平台网络研修所选课程）</w:t>
            </w:r>
          </w:p>
          <w:tbl>
            <w:tblPr>
              <w:tblStyle w:val="a7"/>
              <w:tblW w:w="6438" w:type="dxa"/>
              <w:tblLayout w:type="fixed"/>
              <w:tblLook w:val="04A0" w:firstRow="1" w:lastRow="0" w:firstColumn="1" w:lastColumn="0" w:noHBand="0" w:noVBand="1"/>
            </w:tblPr>
            <w:tblGrid>
              <w:gridCol w:w="872"/>
              <w:gridCol w:w="4586"/>
              <w:gridCol w:w="980"/>
            </w:tblGrid>
            <w:tr w:rsidR="00D508F3">
              <w:trPr>
                <w:trHeight w:val="317"/>
              </w:trPr>
              <w:tc>
                <w:tcPr>
                  <w:tcW w:w="872"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序号</w:t>
                  </w:r>
                </w:p>
              </w:tc>
              <w:tc>
                <w:tcPr>
                  <w:tcW w:w="4586"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课程名称</w:t>
                  </w:r>
                </w:p>
              </w:tc>
              <w:tc>
                <w:tcPr>
                  <w:tcW w:w="980"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学时</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“互联网＋”背景下的语文教学</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多媒体教学环境下：如何有效运用信息技术改善语文教学</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3</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网络环境下的语文学习评价</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r>
            <w:tr w:rsidR="00D508F3">
              <w:trPr>
                <w:trHeight w:val="31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bCs/>
                      <w:kern w:val="0"/>
                      <w:sz w:val="20"/>
                      <w:szCs w:val="21"/>
                    </w:rPr>
                    <w:t>技术支持的测验与练习</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r>
            <w:tr w:rsidR="00D508F3">
              <w:trPr>
                <w:trHeight w:val="31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D508F3">
                  <w:pPr>
                    <w:spacing w:line="276" w:lineRule="auto"/>
                    <w:rPr>
                      <w:rFonts w:ascii="宋体" w:eastAsia="宋体" w:hAnsi="宋体" w:cs="宋体"/>
                      <w:bCs/>
                      <w:kern w:val="0"/>
                      <w:sz w:val="20"/>
                      <w:szCs w:val="21"/>
                    </w:rPr>
                  </w:pPr>
                </w:p>
              </w:tc>
              <w:tc>
                <w:tcPr>
                  <w:tcW w:w="980" w:type="dxa"/>
                </w:tcPr>
                <w:p w:rsidR="00D508F3" w:rsidRDefault="00D508F3">
                  <w:pPr>
                    <w:spacing w:line="276" w:lineRule="auto"/>
                    <w:jc w:val="center"/>
                    <w:rPr>
                      <w:rFonts w:ascii="宋体" w:eastAsia="宋体" w:hAnsi="宋体" w:cs="宋体"/>
                      <w:kern w:val="0"/>
                      <w:sz w:val="20"/>
                      <w:szCs w:val="21"/>
                    </w:rPr>
                  </w:pPr>
                </w:p>
              </w:tc>
            </w:tr>
            <w:tr w:rsidR="00D508F3">
              <w:trPr>
                <w:trHeight w:val="32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D508F3">
                  <w:pPr>
                    <w:spacing w:line="276" w:lineRule="auto"/>
                    <w:rPr>
                      <w:rFonts w:ascii="宋体" w:eastAsia="宋体" w:hAnsi="宋体" w:cs="宋体"/>
                      <w:kern w:val="0"/>
                      <w:sz w:val="20"/>
                      <w:szCs w:val="21"/>
                    </w:rPr>
                  </w:pPr>
                </w:p>
              </w:tc>
              <w:tc>
                <w:tcPr>
                  <w:tcW w:w="980" w:type="dxa"/>
                </w:tcPr>
                <w:p w:rsidR="00D508F3" w:rsidRDefault="00D508F3">
                  <w:pPr>
                    <w:spacing w:line="276" w:lineRule="auto"/>
                    <w:jc w:val="center"/>
                    <w:rPr>
                      <w:rFonts w:ascii="宋体" w:eastAsia="宋体" w:hAnsi="宋体" w:cs="宋体"/>
                      <w:kern w:val="0"/>
                      <w:sz w:val="20"/>
                      <w:szCs w:val="21"/>
                    </w:rPr>
                  </w:pPr>
                </w:p>
              </w:tc>
            </w:tr>
          </w:tbl>
          <w:p w:rsidR="00D508F3" w:rsidRDefault="00D508F3">
            <w:pPr>
              <w:spacing w:line="276" w:lineRule="auto"/>
              <w:rPr>
                <w:rFonts w:ascii="宋体" w:eastAsia="宋体" w:hAnsi="宋体" w:cs="宋体"/>
                <w:kern w:val="0"/>
                <w:sz w:val="20"/>
                <w:szCs w:val="21"/>
              </w:rPr>
            </w:pPr>
          </w:p>
          <w:p w:rsidR="00D508F3" w:rsidRDefault="00E64B81">
            <w:pPr>
              <w:numPr>
                <w:ilvl w:val="0"/>
                <w:numId w:val="1"/>
              </w:numPr>
              <w:spacing w:line="276" w:lineRule="auto"/>
              <w:rPr>
                <w:rFonts w:ascii="宋体" w:eastAsia="宋体" w:hAnsi="宋体" w:cs="宋体"/>
                <w:kern w:val="0"/>
                <w:sz w:val="20"/>
                <w:szCs w:val="21"/>
              </w:rPr>
            </w:pPr>
            <w:r>
              <w:rPr>
                <w:rFonts w:ascii="宋体" w:eastAsia="宋体" w:hAnsi="宋体" w:cs="宋体" w:hint="eastAsia"/>
                <w:kern w:val="0"/>
                <w:sz w:val="20"/>
                <w:szCs w:val="21"/>
              </w:rPr>
              <w:t>描述一下你最喜欢的一门课（可以结合视频内容以及自己的收获，图文并茂）</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我最喜欢的就是</w:t>
            </w:r>
            <w:r>
              <w:rPr>
                <w:rFonts w:ascii="宋体" w:eastAsia="宋体" w:hAnsi="宋体" w:cs="宋体" w:hint="eastAsia"/>
                <w:b/>
                <w:bCs/>
                <w:kern w:val="0"/>
                <w:sz w:val="20"/>
                <w:szCs w:val="21"/>
              </w:rPr>
              <w:t>【“互联网＋”背景下的语文教学】，</w:t>
            </w:r>
            <w:r>
              <w:rPr>
                <w:rFonts w:ascii="宋体" w:eastAsia="宋体" w:hAnsi="宋体" w:cs="宋体" w:hint="eastAsia"/>
                <w:kern w:val="0"/>
                <w:sz w:val="20"/>
                <w:szCs w:val="21"/>
              </w:rPr>
              <w:t>在培训之后我结合教学实践得出以下总结：</w:t>
            </w:r>
          </w:p>
          <w:p w:rsidR="00D508F3" w:rsidRDefault="00D508F3">
            <w:pPr>
              <w:spacing w:line="360" w:lineRule="auto"/>
              <w:rPr>
                <w:rFonts w:ascii="宋体" w:eastAsia="宋体" w:hAnsi="宋体" w:cs="宋体"/>
                <w:bCs/>
                <w:kern w:val="0"/>
                <w:sz w:val="20"/>
                <w:szCs w:val="21"/>
              </w:rPr>
            </w:pP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微课资源——衔接课内外学习</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在大数据时代浪潮的冲击下，涌现出了一些新型的教学形式，比如微课、慕课、翻转课堂等。现下，翻转课堂在教育圈掀起了一股热潮。翻转课堂就是将课堂基础知识学习与课后课下研习思考与练习这两个环节进行翻转，也就是知识的传授与知识的内化的翻转。传统小学语文课堂知识的传授往往受到时空的限制，而翻转课堂的出现实现了语文教学从线下到线上的延伸，学生在家中通过互联网进行学习，之后教师在课堂上解决学生学习中遇到的疑惑并且指导学生如何更好地运用知识。如在学习《富饶的西沙群岛》这一课，为了让学生更好</w:t>
            </w:r>
            <w:r>
              <w:rPr>
                <w:rFonts w:ascii="宋体" w:eastAsia="宋体" w:hAnsi="宋体" w:cs="宋体"/>
                <w:kern w:val="0"/>
                <w:sz w:val="20"/>
                <w:szCs w:val="21"/>
              </w:rPr>
              <w:lastRenderedPageBreak/>
              <w:t>地了解西沙群岛的具体状况，直观的感受其优美和富饶，教师可以引导学生在课前利用各种工具搜集相关资料，让学生充分感受到西沙群岛的魅力，从而让学生满怀期待和憧憬之情进入课文的学习，增强学生学习的兴趣。同时，教师还可以在课前根据多媒体中的内容设计一些问题，让学生从课文中寻找答案，引导学生主动去发现和解决问题，提高学生自主学习的积极性和有效性。</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语文这门学科所涉及的知识内容比较多，小学生受自身年龄和知识阅历的限制以及现阶段小学课程体例内容设置的限制，小学生对于抽象知识的认知也比较困难。面对这样的情况，小学语文教师可以在教学中将微课与翻转课堂结合起来，提升语文教学的有效性。微课是一种教学时间较短、教学内容较少、资源容量少、使用方便快捷的一种新型教学模式，其核心组成部分是课堂教学视频，学生可以通过观看教学视频自由暂停或重复播放，提高学习的自主性。如在学习《黄果树瀑布》这一课，教师可以采用将微课和翻转课堂相结合的方法进行教学，课前教师可以根据文章的中心思想和重要的内容制作一个微课，然后将其发送给家长，让家长带领孩子观看视频，或者让学生集中观看课件，让学生大致了解本课学习的内容，并鼓励学生将自己在学习中遇到的疑难问题与大家一起讨论。教师也可以将黄果树瀑布的壮观美景通过视频的形式展现出来，让学生感受黄果树瀑布的壮美之景，使得课堂教学达到良好的效果。</w:t>
            </w:r>
          </w:p>
          <w:p w:rsidR="00D508F3" w:rsidRDefault="00D508F3">
            <w:pPr>
              <w:spacing w:line="360" w:lineRule="auto"/>
              <w:rPr>
                <w:rFonts w:ascii="宋体" w:eastAsia="宋体" w:hAnsi="宋体" w:cs="宋体"/>
                <w:kern w:val="0"/>
                <w:sz w:val="20"/>
                <w:szCs w:val="21"/>
              </w:rPr>
            </w:pPr>
          </w:p>
        </w:tc>
      </w:tr>
      <w:tr w:rsidR="00D508F3">
        <w:trPr>
          <w:trHeight w:val="3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lastRenderedPageBreak/>
              <w:t>校本研修</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描述一下自己参与的科组活动、个人自主研修活动有哪些？</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一、教研组/科组研修活动</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每周一次的教研以及磨课，在自我评课的时候会针对信息2.0去评判这节课老师所运用的一些能力点的使用情况。听课评课研修、在线研讨研修、研修作业活动、线下活动</w:t>
            </w:r>
            <w:r w:rsidR="00491FA4">
              <w:rPr>
                <w:rFonts w:ascii="宋体" w:eastAsia="宋体" w:hAnsi="宋体" w:cs="宋体" w:hint="eastAsia"/>
                <w:kern w:val="0"/>
                <w:sz w:val="20"/>
                <w:szCs w:val="21"/>
              </w:rPr>
              <w:t>等。</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二、个人自主研修活动</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通过参加“</w:t>
            </w:r>
            <w:r w:rsidR="000B30C2" w:rsidRPr="000B30C2">
              <w:rPr>
                <w:rFonts w:ascii="宋体" w:eastAsia="宋体" w:hAnsi="宋体" w:cs="宋体" w:hint="eastAsia"/>
                <w:kern w:val="0"/>
                <w:sz w:val="20"/>
                <w:szCs w:val="21"/>
              </w:rPr>
              <w:t>G2 多技术融合环境下教研活动组织或参与</w:t>
            </w:r>
            <w:r>
              <w:rPr>
                <w:rFonts w:ascii="宋体" w:eastAsia="宋体" w:hAnsi="宋体" w:cs="宋体" w:hint="eastAsia"/>
                <w:kern w:val="0"/>
                <w:sz w:val="20"/>
                <w:szCs w:val="21"/>
              </w:rPr>
              <w:t>”学习活动，</w:t>
            </w:r>
            <w:r w:rsidR="000B30C2" w:rsidRPr="000B30C2">
              <w:rPr>
                <w:rFonts w:ascii="宋体" w:eastAsia="宋体" w:hAnsi="宋体" w:cs="宋体"/>
                <w:kern w:val="0"/>
                <w:sz w:val="20"/>
                <w:szCs w:val="21"/>
              </w:rPr>
              <w:t>在多技术融合环境下,合理利用信息技术全方位开展基层教研工作，从而在教研过程中充分发挥信息技术不可或缺的作用明确实践当中具有研究价值的“真”问题在一定的理论或思想指导下，采用合适的研究方法开展教研能够熟练应用问卷法、访谈法收集数据有意识地积累教学过程中师生使用的材料、资源以及过程中的图片、视频、录音等实物证据找到解决问题的办法，发现教学规律，促进理论与实践相结合能够将以上教研探索活动形成文字，撰写论文。</w:t>
            </w:r>
            <w:r w:rsidR="00391241" w:rsidRPr="00391241">
              <w:rPr>
                <w:rFonts w:ascii="宋体" w:eastAsia="宋体" w:hAnsi="宋体" w:cs="宋体"/>
                <w:kern w:val="0"/>
                <w:sz w:val="20"/>
                <w:szCs w:val="21"/>
              </w:rPr>
              <w:t>。</w:t>
            </w:r>
          </w:p>
        </w:tc>
      </w:tr>
      <w:tr w:rsidR="00D508F3">
        <w:trPr>
          <w:trHeight w:val="3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实践任务</w:t>
            </w:r>
          </w:p>
        </w:tc>
        <w:tc>
          <w:tcPr>
            <w:tcW w:w="6966" w:type="dxa"/>
            <w:gridSpan w:val="3"/>
          </w:tcPr>
          <w:tbl>
            <w:tblPr>
              <w:tblStyle w:val="a7"/>
              <w:tblW w:w="6922" w:type="dxa"/>
              <w:tblLayout w:type="fixed"/>
              <w:tblLook w:val="04A0" w:firstRow="1" w:lastRow="0" w:firstColumn="1" w:lastColumn="0" w:noHBand="0" w:noVBand="1"/>
            </w:tblPr>
            <w:tblGrid>
              <w:gridCol w:w="6922"/>
            </w:tblGrid>
            <w:tr w:rsidR="00D508F3">
              <w:trPr>
                <w:trHeight w:val="894"/>
              </w:trPr>
              <w:tc>
                <w:tcPr>
                  <w:tcW w:w="6922" w:type="dxa"/>
                </w:tcPr>
                <w:p w:rsidR="001E4383" w:rsidRPr="001E4383" w:rsidRDefault="001E4383" w:rsidP="001E4383">
                  <w:pPr>
                    <w:spacing w:line="276" w:lineRule="auto"/>
                    <w:rPr>
                      <w:rFonts w:ascii="宋体" w:eastAsia="宋体" w:hAnsi="宋体" w:cs="宋体"/>
                      <w:kern w:val="0"/>
                      <w:sz w:val="20"/>
                      <w:szCs w:val="21"/>
                    </w:rPr>
                  </w:pPr>
                  <w:r w:rsidRPr="001E4383">
                    <w:rPr>
                      <w:rFonts w:ascii="宋体" w:eastAsia="宋体" w:hAnsi="宋体" w:cs="宋体"/>
                      <w:kern w:val="0"/>
                      <w:sz w:val="20"/>
                      <w:szCs w:val="21"/>
                    </w:rPr>
                    <w:t>1.教研活动方案：以本校实际教研活动实践为例，提供多技术融合环境下的教研活动方案，需说明教研主题、教研目标、教研形式，以及信息技术教研工具</w:t>
                  </w:r>
                  <w:r w:rsidRPr="001E4383">
                    <w:rPr>
                      <w:rFonts w:ascii="宋体" w:eastAsia="宋体" w:hAnsi="宋体" w:cs="宋体"/>
                      <w:kern w:val="0"/>
                      <w:sz w:val="20"/>
                      <w:szCs w:val="21"/>
                    </w:rPr>
                    <w:lastRenderedPageBreak/>
                    <w:t>的应用过程与方法。</w:t>
                  </w:r>
                </w:p>
                <w:p w:rsidR="001E4383" w:rsidRPr="001E4383" w:rsidRDefault="001E4383" w:rsidP="001E4383">
                  <w:pPr>
                    <w:spacing w:line="276" w:lineRule="auto"/>
                    <w:rPr>
                      <w:rFonts w:ascii="宋体" w:eastAsia="宋体" w:hAnsi="宋体" w:cs="宋体"/>
                      <w:kern w:val="0"/>
                      <w:sz w:val="20"/>
                      <w:szCs w:val="21"/>
                    </w:rPr>
                  </w:pPr>
                  <w:r w:rsidRPr="001E4383">
                    <w:rPr>
                      <w:rFonts w:ascii="宋体" w:eastAsia="宋体" w:hAnsi="宋体" w:cs="宋体"/>
                      <w:kern w:val="0"/>
                      <w:sz w:val="20"/>
                      <w:szCs w:val="21"/>
                    </w:rPr>
                    <w:t>2.教研活动总结：请回顾你所开展的教研活动实施过程，使用了什么研究方法、工具或技术？在哪些地方体现了智慧教育的理念？是否取得了预期的效果，解决了实际问题？还存在哪些问题？以视频形式提交，需出现教师个人形象，时间不超过 10 分钟。</w:t>
                  </w:r>
                </w:p>
                <w:p w:rsidR="001E4383" w:rsidRPr="001E4383" w:rsidRDefault="001E4383" w:rsidP="001E4383">
                  <w:pPr>
                    <w:spacing w:line="276" w:lineRule="auto"/>
                    <w:rPr>
                      <w:rFonts w:ascii="宋体" w:eastAsia="宋体" w:hAnsi="宋体" w:cs="宋体"/>
                      <w:kern w:val="0"/>
                      <w:sz w:val="20"/>
                      <w:szCs w:val="21"/>
                    </w:rPr>
                  </w:pPr>
                  <w:r w:rsidRPr="001E4383">
                    <w:rPr>
                      <w:rFonts w:ascii="宋体" w:eastAsia="宋体" w:hAnsi="宋体" w:cs="宋体"/>
                      <w:kern w:val="0"/>
                      <w:sz w:val="20"/>
                      <w:szCs w:val="21"/>
                    </w:rPr>
                    <w:t>3.教研论文：根据上述的教研活动撰写论文，字数要求 3000～5000 字。</w:t>
                  </w:r>
                </w:p>
                <w:p w:rsidR="00391241" w:rsidRDefault="00127C8B" w:rsidP="0039124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能力点视频等资料链接为：</w:t>
                  </w:r>
                </w:p>
                <w:p w:rsidR="00D508F3" w:rsidRPr="00C458F7" w:rsidRDefault="00D508F3">
                  <w:pPr>
                    <w:spacing w:line="276" w:lineRule="auto"/>
                    <w:rPr>
                      <w:rFonts w:ascii="宋体" w:eastAsia="宋体" w:hAnsi="宋体" w:cs="宋体"/>
                      <w:b/>
                      <w:bCs/>
                      <w:kern w:val="0"/>
                      <w:sz w:val="20"/>
                      <w:szCs w:val="21"/>
                    </w:rPr>
                  </w:pPr>
                </w:p>
              </w:tc>
            </w:tr>
            <w:tr w:rsidR="00D508F3">
              <w:tc>
                <w:tcPr>
                  <w:tcW w:w="6922" w:type="dxa"/>
                </w:tcPr>
                <w:p w:rsidR="003F50C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lastRenderedPageBreak/>
                    <w:t>能力点实践任务一：</w:t>
                  </w:r>
                </w:p>
                <w:p w:rsidR="00D508F3" w:rsidRDefault="00172FFE">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小画桌在线协作白板</w:t>
                  </w:r>
                  <w:r w:rsidR="003F50C3">
                    <w:rPr>
                      <w:rFonts w:ascii="宋体" w:eastAsia="宋体" w:hAnsi="宋体" w:cs="宋体" w:hint="eastAsia"/>
                      <w:bCs/>
                      <w:kern w:val="0"/>
                      <w:sz w:val="20"/>
                      <w:szCs w:val="21"/>
                    </w:rPr>
                    <w:t xml:space="preserve"> </w:t>
                  </w:r>
                  <w:r w:rsidR="003F50C3" w:rsidRPr="000C3CA6">
                    <w:rPr>
                      <w:rFonts w:ascii="宋体" w:eastAsia="宋体" w:hAnsi="宋体" w:cs="宋体"/>
                      <w:b/>
                      <w:bCs/>
                      <w:kern w:val="0"/>
                      <w:sz w:val="20"/>
                      <w:szCs w:val="21"/>
                    </w:rPr>
                    <w:t>https://xiaohuazhuo.com/workshop</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完成情况说明</w:t>
                  </w:r>
                  <w:r w:rsidR="00027ACF">
                    <w:rPr>
                      <w:rFonts w:ascii="宋体" w:eastAsia="宋体" w:hAnsi="宋体" w:cs="宋体" w:hint="eastAsia"/>
                      <w:b/>
                      <w:bCs/>
                      <w:kern w:val="0"/>
                      <w:sz w:val="20"/>
                      <w:szCs w:val="21"/>
                    </w:rPr>
                    <w:t>：</w:t>
                  </w:r>
                  <w:r w:rsidR="00A63F42">
                    <w:rPr>
                      <w:rFonts w:ascii="宋体" w:eastAsia="宋体" w:hAnsi="宋体" w:cs="宋体" w:hint="eastAsia"/>
                      <w:bCs/>
                      <w:kern w:val="0"/>
                      <w:sz w:val="20"/>
                      <w:szCs w:val="21"/>
                    </w:rPr>
                    <w:t>安全沙盒箱</w:t>
                  </w:r>
                  <w:r w:rsidR="00456C30" w:rsidRPr="00027ACF">
                    <w:rPr>
                      <w:rFonts w:ascii="宋体" w:eastAsia="宋体" w:hAnsi="宋体" w:cs="宋体"/>
                      <w:bCs/>
                      <w:kern w:val="0"/>
                      <w:sz w:val="20"/>
                      <w:szCs w:val="21"/>
                    </w:rPr>
                    <w:t>。</w:t>
                  </w:r>
                </w:p>
                <w:p w:rsidR="00D508F3" w:rsidRPr="00A63F42" w:rsidRDefault="00A63F42">
                  <w:pPr>
                    <w:spacing w:line="276" w:lineRule="auto"/>
                    <w:rPr>
                      <w:rFonts w:ascii="宋体" w:eastAsia="宋体" w:hAnsi="宋体" w:cs="宋体"/>
                      <w:b/>
                      <w:bCs/>
                      <w:kern w:val="0"/>
                      <w:sz w:val="20"/>
                      <w:szCs w:val="21"/>
                    </w:rPr>
                  </w:pPr>
                  <w:r>
                    <w:rPr>
                      <w:noProof/>
                    </w:rPr>
                    <w:drawing>
                      <wp:inline distT="0" distB="0" distL="0" distR="0" wp14:anchorId="321AC0BB" wp14:editId="47609AC1">
                        <wp:extent cx="4148632" cy="2526152"/>
                        <wp:effectExtent l="0" t="0" r="444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50107" cy="2527050"/>
                                </a:xfrm>
                                <a:prstGeom prst="rect">
                                  <a:avLst/>
                                </a:prstGeom>
                              </pic:spPr>
                            </pic:pic>
                          </a:graphicData>
                        </a:graphic>
                      </wp:inline>
                    </w:drawing>
                  </w:r>
                </w:p>
                <w:p w:rsidR="00D508F3" w:rsidRDefault="00A63F42">
                  <w:pPr>
                    <w:spacing w:line="276" w:lineRule="auto"/>
                    <w:rPr>
                      <w:rFonts w:ascii="宋体" w:eastAsia="宋体" w:hAnsi="宋体" w:cs="宋体"/>
                      <w:b/>
                      <w:bCs/>
                      <w:kern w:val="0"/>
                      <w:sz w:val="20"/>
                      <w:szCs w:val="21"/>
                    </w:rPr>
                  </w:pPr>
                  <w:r>
                    <w:rPr>
                      <w:noProof/>
                    </w:rPr>
                    <w:lastRenderedPageBreak/>
                    <w:drawing>
                      <wp:inline distT="0" distB="0" distL="0" distR="0" wp14:anchorId="601DA944" wp14:editId="6CF376A8">
                        <wp:extent cx="4265309" cy="5001371"/>
                        <wp:effectExtent l="0" t="0" r="190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65693" cy="5001821"/>
                                </a:xfrm>
                                <a:prstGeom prst="rect">
                                  <a:avLst/>
                                </a:prstGeom>
                              </pic:spPr>
                            </pic:pic>
                          </a:graphicData>
                        </a:graphic>
                      </wp:inline>
                    </w:drawing>
                  </w:r>
                </w:p>
              </w:tc>
            </w:tr>
            <w:tr w:rsidR="00D508F3">
              <w:tc>
                <w:tcPr>
                  <w:tcW w:w="6922" w:type="dxa"/>
                </w:tcPr>
                <w:p w:rsidR="00D508F3" w:rsidRDefault="00D508F3">
                  <w:pPr>
                    <w:spacing w:line="276" w:lineRule="auto"/>
                    <w:rPr>
                      <w:rFonts w:ascii="宋体" w:eastAsia="宋体" w:hAnsi="宋体" w:cs="宋体"/>
                      <w:b/>
                      <w:bCs/>
                      <w:kern w:val="0"/>
                      <w:sz w:val="20"/>
                      <w:szCs w:val="21"/>
                    </w:rPr>
                  </w:pP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能力点实践任务二：</w:t>
                  </w:r>
                  <w:r w:rsidR="007F239C">
                    <w:rPr>
                      <w:rFonts w:ascii="宋体" w:eastAsia="宋体" w:hAnsi="宋体" w:cs="宋体" w:hint="eastAsia"/>
                      <w:b/>
                      <w:bCs/>
                      <w:kern w:val="0"/>
                      <w:sz w:val="20"/>
                      <w:szCs w:val="21"/>
                    </w:rPr>
                    <w:t>专业截屏软件</w:t>
                  </w:r>
                </w:p>
                <w:p w:rsidR="00C8228E" w:rsidRPr="0096313A" w:rsidRDefault="00E64B81">
                  <w:pPr>
                    <w:spacing w:line="276" w:lineRule="auto"/>
                    <w:rPr>
                      <w:rFonts w:ascii="宋体" w:eastAsia="宋体" w:hAnsi="宋体" w:cs="宋体"/>
                      <w:bCs/>
                      <w:kern w:val="0"/>
                      <w:sz w:val="20"/>
                      <w:szCs w:val="21"/>
                    </w:rPr>
                  </w:pPr>
                  <w:r>
                    <w:rPr>
                      <w:rFonts w:ascii="宋体" w:eastAsia="宋体" w:hAnsi="宋体" w:cs="宋体" w:hint="eastAsia"/>
                      <w:b/>
                      <w:bCs/>
                      <w:kern w:val="0"/>
                      <w:sz w:val="20"/>
                      <w:szCs w:val="21"/>
                    </w:rPr>
                    <w:t>完成情况说明：</w:t>
                  </w:r>
                  <w:r w:rsidR="00EE4A16" w:rsidRPr="00EE4A16">
                    <w:rPr>
                      <w:rFonts w:ascii="宋体" w:eastAsia="宋体" w:hAnsi="宋体" w:cs="宋体"/>
                      <w:bCs/>
                      <w:kern w:val="0"/>
                      <w:sz w:val="20"/>
                      <w:szCs w:val="21"/>
                    </w:rPr>
                    <w:t>《FSCapture》是一款抓屏工具，体积小巧、功能强大，不但具有常规截图等功能，更有从扫描器获取图像，和将图像转换为 PDF文档等功能。FastStone Capture</w:t>
                  </w:r>
                  <w:r w:rsidR="007246C3">
                    <w:rPr>
                      <w:rFonts w:ascii="宋体" w:eastAsia="宋体" w:hAnsi="宋体" w:cs="宋体"/>
                      <w:bCs/>
                      <w:kern w:val="0"/>
                      <w:sz w:val="20"/>
                      <w:szCs w:val="21"/>
                    </w:rPr>
                    <w:t>支持不同的截图方式，可设定不同的快捷键进行操作</w:t>
                  </w:r>
                  <w:r w:rsidR="00597F44" w:rsidRPr="00597F44">
                    <w:rPr>
                      <w:rFonts w:ascii="宋体" w:eastAsia="宋体" w:hAnsi="宋体" w:cs="宋体" w:hint="eastAsia"/>
                      <w:bCs/>
                      <w:kern w:val="0"/>
                      <w:sz w:val="20"/>
                      <w:szCs w:val="21"/>
                    </w:rPr>
                    <w:t>。</w:t>
                  </w:r>
                </w:p>
                <w:p w:rsidR="007246C3" w:rsidRDefault="007246C3">
                  <w:pPr>
                    <w:spacing w:line="276" w:lineRule="auto"/>
                    <w:rPr>
                      <w:noProof/>
                    </w:rPr>
                  </w:pPr>
                  <w:r>
                    <w:rPr>
                      <w:noProof/>
                    </w:rPr>
                    <w:drawing>
                      <wp:inline distT="0" distB="0" distL="0" distR="0" wp14:anchorId="531C0CE2" wp14:editId="76270BB2">
                        <wp:extent cx="4204512" cy="1516835"/>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02581" cy="1516138"/>
                                </a:xfrm>
                                <a:prstGeom prst="rect">
                                  <a:avLst/>
                                </a:prstGeom>
                              </pic:spPr>
                            </pic:pic>
                          </a:graphicData>
                        </a:graphic>
                      </wp:inline>
                    </w:drawing>
                  </w:r>
                </w:p>
                <w:p w:rsidR="007246C3" w:rsidRDefault="007246C3">
                  <w:pPr>
                    <w:spacing w:line="276" w:lineRule="auto"/>
                    <w:rPr>
                      <w:rFonts w:ascii="宋体" w:eastAsia="宋体" w:hAnsi="宋体" w:cs="宋体"/>
                      <w:b/>
                      <w:bCs/>
                      <w:kern w:val="0"/>
                      <w:sz w:val="20"/>
                      <w:szCs w:val="21"/>
                    </w:rPr>
                  </w:pPr>
                </w:p>
              </w:tc>
            </w:tr>
            <w:tr w:rsidR="00D508F3">
              <w:tc>
                <w:tcPr>
                  <w:tcW w:w="6922" w:type="dxa"/>
                </w:tcPr>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能力点实践任务三：</w:t>
                  </w:r>
                  <w:r w:rsidR="0055712E" w:rsidRPr="0055712E">
                    <w:rPr>
                      <w:rFonts w:ascii="宋体" w:eastAsia="宋体" w:hAnsi="宋体" w:cs="宋体" w:hint="eastAsia"/>
                      <w:b/>
                      <w:bCs/>
                      <w:kern w:val="0"/>
                      <w:sz w:val="20"/>
                      <w:szCs w:val="21"/>
                    </w:rPr>
                    <w:t>G2多技术融合环境下教研活动组织或参与</w:t>
                  </w:r>
                </w:p>
                <w:p w:rsidR="00D508F3" w:rsidRDefault="00E64B81">
                  <w:pPr>
                    <w:spacing w:line="276" w:lineRule="auto"/>
                    <w:rPr>
                      <w:rFonts w:ascii="宋体" w:eastAsia="宋体" w:hAnsi="宋体" w:cs="宋体" w:hint="eastAsia"/>
                      <w:bCs/>
                      <w:kern w:val="0"/>
                      <w:sz w:val="20"/>
                      <w:szCs w:val="21"/>
                    </w:rPr>
                  </w:pPr>
                  <w:r>
                    <w:rPr>
                      <w:rFonts w:ascii="宋体" w:eastAsia="宋体" w:hAnsi="宋体" w:cs="宋体" w:hint="eastAsia"/>
                      <w:b/>
                      <w:bCs/>
                      <w:kern w:val="0"/>
                      <w:sz w:val="20"/>
                      <w:szCs w:val="21"/>
                    </w:rPr>
                    <w:t>完成情况并说明：</w:t>
                  </w:r>
                  <w:r w:rsidR="0055712E" w:rsidRPr="0055712E">
                    <w:rPr>
                      <w:rFonts w:ascii="宋体" w:eastAsia="宋体" w:hAnsi="宋体" w:cs="宋体" w:hint="eastAsia"/>
                      <w:bCs/>
                      <w:kern w:val="0"/>
                      <w:sz w:val="20"/>
                      <w:szCs w:val="21"/>
                    </w:rPr>
                    <w:t>在多技术融合环境下,合理利用信息技术全方位开展基层教</w:t>
                  </w:r>
                  <w:r w:rsidR="0055712E" w:rsidRPr="0055712E">
                    <w:rPr>
                      <w:rFonts w:ascii="宋体" w:eastAsia="宋体" w:hAnsi="宋体" w:cs="宋体" w:hint="eastAsia"/>
                      <w:bCs/>
                      <w:kern w:val="0"/>
                      <w:sz w:val="20"/>
                      <w:szCs w:val="21"/>
                    </w:rPr>
                    <w:lastRenderedPageBreak/>
                    <w:t>研工作，从而在教研过程中充分发挥信息技术不可或缺的作用明确实践当中具有研究价值的“真”问题在一定的理论或思想指导下，采用合适的研究方法开展教研能够熟练应用问卷法、访谈法收集数据有意识地积累教学过程中师生使用的材料、资源以及过程中的图片、视频、录音等实物证据找到解决问题的办法，发现教学规律，促进理论与实践相结合。</w:t>
                  </w:r>
                </w:p>
                <w:p w:rsidR="00335C51" w:rsidRDefault="00335C51">
                  <w:pPr>
                    <w:spacing w:line="276" w:lineRule="auto"/>
                    <w:rPr>
                      <w:rFonts w:ascii="宋体" w:eastAsia="宋体" w:hAnsi="宋体" w:cs="宋体"/>
                      <w:b/>
                      <w:bCs/>
                      <w:kern w:val="0"/>
                      <w:sz w:val="20"/>
                      <w:szCs w:val="21"/>
                    </w:rPr>
                  </w:pPr>
                  <w:bookmarkStart w:id="0" w:name="_GoBack"/>
                  <w:bookmarkEnd w:id="0"/>
                </w:p>
                <w:p w:rsidR="00D508F3" w:rsidRDefault="00574B16">
                  <w:pPr>
                    <w:spacing w:line="276" w:lineRule="auto"/>
                    <w:rPr>
                      <w:rFonts w:ascii="宋体" w:eastAsia="宋体" w:hAnsi="宋体" w:cs="宋体" w:hint="eastAsia"/>
                      <w:b/>
                      <w:bCs/>
                      <w:kern w:val="0"/>
                      <w:sz w:val="20"/>
                      <w:szCs w:val="21"/>
                    </w:rPr>
                  </w:pPr>
                  <w:r>
                    <w:rPr>
                      <w:noProof/>
                    </w:rPr>
                    <w:drawing>
                      <wp:inline distT="0" distB="0" distL="0" distR="0" wp14:anchorId="23EC6186" wp14:editId="43F38E93">
                        <wp:extent cx="4248802" cy="272729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48802" cy="2727298"/>
                                </a:xfrm>
                                <a:prstGeom prst="rect">
                                  <a:avLst/>
                                </a:prstGeom>
                              </pic:spPr>
                            </pic:pic>
                          </a:graphicData>
                        </a:graphic>
                      </wp:inline>
                    </w:drawing>
                  </w:r>
                </w:p>
                <w:p w:rsidR="0056674B" w:rsidRPr="0056674B" w:rsidRDefault="0056674B">
                  <w:pPr>
                    <w:spacing w:line="276" w:lineRule="auto"/>
                    <w:rPr>
                      <w:rFonts w:ascii="宋体" w:eastAsia="宋体" w:hAnsi="宋体" w:cs="宋体"/>
                      <w:b/>
                      <w:bCs/>
                      <w:kern w:val="0"/>
                      <w:sz w:val="20"/>
                      <w:szCs w:val="21"/>
                    </w:rPr>
                  </w:pPr>
                </w:p>
              </w:tc>
            </w:tr>
          </w:tbl>
          <w:p w:rsidR="00D508F3" w:rsidRDefault="00D508F3">
            <w:pPr>
              <w:rPr>
                <w:rFonts w:ascii="Calibri" w:eastAsia="宋体" w:hAnsi="Calibri" w:cs="Times New Roman"/>
                <w:kern w:val="0"/>
                <w:sz w:val="20"/>
                <w:szCs w:val="24"/>
              </w:rPr>
            </w:pPr>
          </w:p>
          <w:p w:rsidR="00D508F3" w:rsidRDefault="00D508F3">
            <w:pPr>
              <w:spacing w:line="276" w:lineRule="auto"/>
              <w:rPr>
                <w:rFonts w:ascii="宋体" w:eastAsia="宋体" w:hAnsi="宋体" w:cs="宋体"/>
                <w:kern w:val="0"/>
                <w:sz w:val="20"/>
                <w:szCs w:val="21"/>
              </w:rPr>
            </w:pPr>
          </w:p>
        </w:tc>
      </w:tr>
      <w:tr w:rsidR="00D508F3">
        <w:trPr>
          <w:trHeight w:val="4083"/>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lastRenderedPageBreak/>
              <w:t>个人反思</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可以从“我学到了什么，有哪里需要改进的地方”两个方面进行描述。</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一、培训收获（可从网络研修、校本研修活动、实践任务完成、对个人及学校应用情况等多方面总结本能力点心得，至少三点及以上）</w:t>
            </w:r>
          </w:p>
          <w:p w:rsidR="00D508F3" w:rsidRPr="00283663" w:rsidRDefault="00E64B81">
            <w:pPr>
              <w:spacing w:line="360" w:lineRule="auto"/>
              <w:rPr>
                <w:rFonts w:ascii="宋体" w:eastAsia="宋体" w:hAnsi="宋体" w:cs="宋体"/>
                <w:sz w:val="20"/>
                <w:szCs w:val="21"/>
              </w:rPr>
            </w:pPr>
            <w:r>
              <w:rPr>
                <w:rFonts w:ascii="宋体" w:eastAsia="宋体" w:hAnsi="宋体" w:cs="宋体"/>
                <w:kern w:val="0"/>
                <w:sz w:val="20"/>
                <w:szCs w:val="21"/>
              </w:rPr>
              <w:t>我通过认真的网络研修和校本研修，</w:t>
            </w:r>
            <w:r w:rsidR="007661F3" w:rsidRPr="007661F3">
              <w:rPr>
                <w:rFonts w:ascii="宋体" w:eastAsia="宋体" w:hAnsi="宋体" w:cs="宋体"/>
                <w:sz w:val="20"/>
                <w:szCs w:val="21"/>
              </w:rPr>
              <w:t>现在是知识经济社会，是电子化、网络化、数字化社会，其知识更新、知识折旧日益加快。一个国家，一个民族，一个个人，要适应和跟上现代社会的发展，唯一的办法就是与时俱进，不断学习，不断提高。经过培训班的学习，使我进一步认识到了学习的重要性和迫切性。认识要应对不断更新的工作要求要靠学习，要靠培训，要理解新思维、新举措。要经过学习培训，不断创新思维，以创新的思维应对竞争挑战。我真正认识到加强培训与学习，是我们进一步提高业务知识水平的需要。加强培训与学习，则是提高自身工作本事最直接的手段之一，也是我们提高业务水平的迫切需要。仅有经过加强学习，才能取他人之</w:t>
            </w:r>
            <w:r w:rsidR="00283663">
              <w:rPr>
                <w:rFonts w:ascii="宋体" w:eastAsia="宋体" w:hAnsi="宋体" w:cs="宋体"/>
                <w:sz w:val="20"/>
                <w:szCs w:val="21"/>
              </w:rPr>
              <w:t>长补己之短，仅有这样，才能不负组织重望，完成组织交给的工作任务</w:t>
            </w:r>
            <w:r>
              <w:rPr>
                <w:rFonts w:ascii="宋体" w:eastAsia="宋体" w:hAnsi="宋体" w:cs="宋体" w:hint="eastAsia"/>
                <w:kern w:val="0"/>
                <w:sz w:val="20"/>
                <w:szCs w:val="21"/>
              </w:rPr>
              <w:t>。</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在多技术环境下，合理使用多种教学工具，充分利用现有教学资源，有目的、</w:t>
            </w:r>
            <w:r>
              <w:rPr>
                <w:rFonts w:ascii="宋体" w:eastAsia="宋体" w:hAnsi="宋体" w:cs="宋体"/>
                <w:kern w:val="0"/>
                <w:sz w:val="20"/>
                <w:szCs w:val="21"/>
              </w:rPr>
              <w:lastRenderedPageBreak/>
              <w:t>有计划地开展教学，从而根据前期教学数据进行学情分析，做好教学设计，根据学生的学习情况，及时反馈学习评价与指导信息，根据学生学习情况，合理调整教学内容，推动学生认知发展，记录学生学习过程数据，推动教学大数据的沉淀和挖掘。</w:t>
            </w:r>
          </w:p>
          <w:p w:rsidR="00D508F3" w:rsidRDefault="00E64B81">
            <w:pPr>
              <w:numPr>
                <w:ilvl w:val="0"/>
                <w:numId w:val="1"/>
              </w:numPr>
              <w:spacing w:line="360" w:lineRule="auto"/>
              <w:rPr>
                <w:rFonts w:ascii="宋体" w:eastAsia="宋体" w:hAnsi="宋体" w:cs="宋体"/>
                <w:b/>
                <w:bCs/>
                <w:kern w:val="0"/>
                <w:sz w:val="20"/>
                <w:szCs w:val="21"/>
              </w:rPr>
            </w:pPr>
            <w:r>
              <w:rPr>
                <w:rFonts w:ascii="宋体" w:eastAsia="宋体" w:hAnsi="宋体" w:cs="宋体" w:hint="eastAsia"/>
                <w:b/>
                <w:bCs/>
                <w:kern w:val="0"/>
                <w:sz w:val="20"/>
                <w:szCs w:val="21"/>
              </w:rPr>
              <w:t>存在问题及改进措施</w:t>
            </w:r>
          </w:p>
          <w:p w:rsidR="00D508F3" w:rsidRDefault="00E64B81">
            <w:pPr>
              <w:spacing w:line="360" w:lineRule="auto"/>
              <w:rPr>
                <w:rFonts w:ascii="宋体" w:eastAsia="宋体" w:hAnsi="宋体" w:cs="宋体" w:hint="eastAsia"/>
                <w:kern w:val="0"/>
                <w:sz w:val="20"/>
                <w:szCs w:val="21"/>
              </w:rPr>
            </w:pPr>
            <w:r>
              <w:rPr>
                <w:rFonts w:ascii="宋体" w:eastAsia="宋体" w:hAnsi="宋体" w:cs="宋体" w:hint="eastAsia"/>
                <w:kern w:val="0"/>
                <w:sz w:val="20"/>
                <w:szCs w:val="21"/>
              </w:rPr>
              <w:t>没有反思就没有进步。</w:t>
            </w:r>
            <w:r w:rsidR="00860839" w:rsidRPr="00860839">
              <w:rPr>
                <w:rFonts w:ascii="宋体" w:eastAsia="宋体" w:hAnsi="宋体" w:cs="宋体"/>
                <w:sz w:val="20"/>
                <w:szCs w:val="21"/>
              </w:rPr>
              <w:t>要不断强化全局意识和职责意识。“全局意识”，是指要站在全局的立场研究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我负责的那一方面的工作了事，要始终坚持开拓进取的锐气；要牢记“全局意识”，自觉适应目前形势发展需要，认真学习实践科学发展观活动，不断增强使命感和社会职责感，提高自身本事素质和调整好精神状态，为社会发展献计献策，贡献力量。要树立群众利益第一位，局部服从整体，小局服从大局的原则，始终坚持健康向上、奋发</w:t>
            </w:r>
            <w:r w:rsidR="009876C5">
              <w:rPr>
                <w:rFonts w:ascii="宋体" w:eastAsia="宋体" w:hAnsi="宋体" w:cs="宋体"/>
                <w:sz w:val="20"/>
                <w:szCs w:val="21"/>
              </w:rPr>
              <w:t>有为的精神状态，增强勇于攻克难关的进取意识，敢于负责，勇挑重担</w:t>
            </w:r>
            <w:r w:rsidR="00623A89" w:rsidRPr="00623A89">
              <w:rPr>
                <w:rFonts w:ascii="宋体" w:eastAsia="宋体" w:hAnsi="宋体" w:cs="宋体" w:hint="eastAsia"/>
                <w:kern w:val="0"/>
                <w:sz w:val="20"/>
                <w:szCs w:val="21"/>
              </w:rPr>
              <w:t>。</w:t>
            </w:r>
            <w:r w:rsidR="007661F3" w:rsidRPr="007661F3">
              <w:rPr>
                <w:rFonts w:ascii="宋体" w:eastAsia="宋体" w:hAnsi="宋体" w:cs="宋体"/>
                <w:kern w:val="0"/>
                <w:sz w:val="20"/>
                <w:szCs w:val="21"/>
              </w:rPr>
              <w:t>要加强沟通与协调，熟练工作方法。要学会沟通与协调，要善于与领导、职工、相关服务单位进行沟通，要学会尊重别人，不利于团结的话不说，不利于团结的事不做，进取主动地开展工作。要经常反思工作、学习和生活，把反思当成一种文化，经过反思，及时发现自身存在的问题。</w:t>
            </w:r>
          </w:p>
          <w:p w:rsidR="007661F3" w:rsidRPr="009876C5" w:rsidRDefault="007661F3">
            <w:pPr>
              <w:spacing w:line="360" w:lineRule="auto"/>
              <w:rPr>
                <w:rFonts w:ascii="宋体" w:eastAsia="宋体" w:hAnsi="宋体" w:cs="宋体"/>
                <w:sz w:val="20"/>
                <w:szCs w:val="21"/>
              </w:rPr>
            </w:pPr>
            <w:r w:rsidRPr="007661F3">
              <w:rPr>
                <w:rFonts w:ascii="宋体" w:eastAsia="宋体" w:hAnsi="宋体" w:cs="宋体"/>
                <w:sz w:val="20"/>
                <w:szCs w:val="21"/>
              </w:rPr>
              <w:t xml:space="preserve">　总之，经过培训，我收获颇多，感触颇深，在获得知识的同时，也认识到了自我在理论素质、工作水平、思想观念中存在的差距和不足，今后，我要把握住各种学习的机会，本着做一名小学生的态度，向书本学、向实践学，向身边的同志学，经过多种途径、采取多种方法丰富自我的知识，努力锻造自我，提高自我</w:t>
            </w:r>
            <w:r>
              <w:rPr>
                <w:rFonts w:ascii="宋体" w:eastAsia="宋体" w:hAnsi="宋体" w:cs="宋体" w:hint="eastAsia"/>
                <w:sz w:val="20"/>
                <w:szCs w:val="21"/>
              </w:rPr>
              <w:t>。</w:t>
            </w:r>
          </w:p>
        </w:tc>
      </w:tr>
    </w:tbl>
    <w:p w:rsidR="00D508F3" w:rsidRDefault="00D508F3">
      <w:pPr>
        <w:rPr>
          <w:rFonts w:ascii="Calibri" w:eastAsia="宋体" w:hAnsi="Calibri" w:cs="Times New Roman"/>
          <w:szCs w:val="24"/>
        </w:rPr>
      </w:pPr>
    </w:p>
    <w:p w:rsidR="00D508F3" w:rsidRDefault="00D508F3"/>
    <w:sectPr w:rsidR="00D50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24" w:rsidRDefault="00764224" w:rsidP="00EA38A2">
      <w:r>
        <w:separator/>
      </w:r>
    </w:p>
  </w:endnote>
  <w:endnote w:type="continuationSeparator" w:id="0">
    <w:p w:rsidR="00764224" w:rsidRDefault="00764224" w:rsidP="00E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82016" w:usb3="00000000" w:csb0="00040001" w:csb1="00000000"/>
  </w:font>
  <w:font w:name="Wingdings 2">
    <w:altName w:val="Wingdings"/>
    <w:charset w:val="00"/>
    <w:family w:val="auto"/>
    <w:pitch w:val="default"/>
    <w:sig w:usb0="00000000" w:usb1="0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24" w:rsidRDefault="00764224" w:rsidP="00EA38A2">
      <w:r>
        <w:separator/>
      </w:r>
    </w:p>
  </w:footnote>
  <w:footnote w:type="continuationSeparator" w:id="0">
    <w:p w:rsidR="00764224" w:rsidRDefault="00764224" w:rsidP="00EA3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F235D"/>
    <w:multiLevelType w:val="singleLevel"/>
    <w:tmpl w:val="6DAF23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0D0052"/>
    <w:rsid w:val="00014DE4"/>
    <w:rsid w:val="00027ACF"/>
    <w:rsid w:val="00036589"/>
    <w:rsid w:val="0005620D"/>
    <w:rsid w:val="000B1A63"/>
    <w:rsid w:val="000B30C2"/>
    <w:rsid w:val="000C3CA6"/>
    <w:rsid w:val="000D0052"/>
    <w:rsid w:val="00122AB8"/>
    <w:rsid w:val="00127C8B"/>
    <w:rsid w:val="00172FFE"/>
    <w:rsid w:val="001D499E"/>
    <w:rsid w:val="001E3F6C"/>
    <w:rsid w:val="001E4383"/>
    <w:rsid w:val="00270E8F"/>
    <w:rsid w:val="00283663"/>
    <w:rsid w:val="002A6F01"/>
    <w:rsid w:val="00335C51"/>
    <w:rsid w:val="00391241"/>
    <w:rsid w:val="003A493C"/>
    <w:rsid w:val="003C77DD"/>
    <w:rsid w:val="003F50C3"/>
    <w:rsid w:val="00421E56"/>
    <w:rsid w:val="00456C30"/>
    <w:rsid w:val="00485E54"/>
    <w:rsid w:val="00491FA4"/>
    <w:rsid w:val="004956C7"/>
    <w:rsid w:val="004B43A6"/>
    <w:rsid w:val="004C6E9B"/>
    <w:rsid w:val="004F3A24"/>
    <w:rsid w:val="00510544"/>
    <w:rsid w:val="00543713"/>
    <w:rsid w:val="00551395"/>
    <w:rsid w:val="0055712E"/>
    <w:rsid w:val="005620B1"/>
    <w:rsid w:val="0056674B"/>
    <w:rsid w:val="00574B16"/>
    <w:rsid w:val="00597F44"/>
    <w:rsid w:val="005C406B"/>
    <w:rsid w:val="0060340B"/>
    <w:rsid w:val="00622780"/>
    <w:rsid w:val="00623A89"/>
    <w:rsid w:val="006637D5"/>
    <w:rsid w:val="00682FA5"/>
    <w:rsid w:val="006F0640"/>
    <w:rsid w:val="006F22ED"/>
    <w:rsid w:val="00723BB8"/>
    <w:rsid w:val="007246C3"/>
    <w:rsid w:val="00733C69"/>
    <w:rsid w:val="00764224"/>
    <w:rsid w:val="007661F3"/>
    <w:rsid w:val="007F239C"/>
    <w:rsid w:val="008228AC"/>
    <w:rsid w:val="0083134C"/>
    <w:rsid w:val="00850F09"/>
    <w:rsid w:val="00860839"/>
    <w:rsid w:val="00870C09"/>
    <w:rsid w:val="00884D3A"/>
    <w:rsid w:val="008858D2"/>
    <w:rsid w:val="008A10EB"/>
    <w:rsid w:val="008B20CA"/>
    <w:rsid w:val="008F1FF2"/>
    <w:rsid w:val="00936920"/>
    <w:rsid w:val="0096313A"/>
    <w:rsid w:val="009876C5"/>
    <w:rsid w:val="00A03FF0"/>
    <w:rsid w:val="00A63F42"/>
    <w:rsid w:val="00A93C2A"/>
    <w:rsid w:val="00AA7918"/>
    <w:rsid w:val="00AF3964"/>
    <w:rsid w:val="00B261B3"/>
    <w:rsid w:val="00B26C6B"/>
    <w:rsid w:val="00BA1B2B"/>
    <w:rsid w:val="00BE7369"/>
    <w:rsid w:val="00C024B4"/>
    <w:rsid w:val="00C458F7"/>
    <w:rsid w:val="00C8228E"/>
    <w:rsid w:val="00D07A94"/>
    <w:rsid w:val="00D508F3"/>
    <w:rsid w:val="00D60F5B"/>
    <w:rsid w:val="00DF2818"/>
    <w:rsid w:val="00E079FD"/>
    <w:rsid w:val="00E10F67"/>
    <w:rsid w:val="00E64B81"/>
    <w:rsid w:val="00E91765"/>
    <w:rsid w:val="00EA38A2"/>
    <w:rsid w:val="00EA6BE9"/>
    <w:rsid w:val="00EE4A16"/>
    <w:rsid w:val="00F10871"/>
    <w:rsid w:val="00F406EB"/>
    <w:rsid w:val="00F9604D"/>
    <w:rsid w:val="00FC0D23"/>
    <w:rsid w:val="00FE169F"/>
    <w:rsid w:val="1B140028"/>
    <w:rsid w:val="326E41C0"/>
    <w:rsid w:val="3ACA0457"/>
    <w:rsid w:val="3DCA1991"/>
    <w:rsid w:val="56F3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866">
      <w:bodyDiv w:val="1"/>
      <w:marLeft w:val="0"/>
      <w:marRight w:val="0"/>
      <w:marTop w:val="0"/>
      <w:marBottom w:val="0"/>
      <w:divBdr>
        <w:top w:val="none" w:sz="0" w:space="0" w:color="auto"/>
        <w:left w:val="none" w:sz="0" w:space="0" w:color="auto"/>
        <w:bottom w:val="none" w:sz="0" w:space="0" w:color="auto"/>
        <w:right w:val="none" w:sz="0" w:space="0" w:color="auto"/>
      </w:divBdr>
    </w:div>
    <w:div w:id="327055226">
      <w:bodyDiv w:val="1"/>
      <w:marLeft w:val="0"/>
      <w:marRight w:val="0"/>
      <w:marTop w:val="0"/>
      <w:marBottom w:val="0"/>
      <w:divBdr>
        <w:top w:val="none" w:sz="0" w:space="0" w:color="auto"/>
        <w:left w:val="none" w:sz="0" w:space="0" w:color="auto"/>
        <w:bottom w:val="none" w:sz="0" w:space="0" w:color="auto"/>
        <w:right w:val="none" w:sz="0" w:space="0" w:color="auto"/>
      </w:divBdr>
    </w:div>
    <w:div w:id="504973868">
      <w:bodyDiv w:val="1"/>
      <w:marLeft w:val="0"/>
      <w:marRight w:val="0"/>
      <w:marTop w:val="0"/>
      <w:marBottom w:val="0"/>
      <w:divBdr>
        <w:top w:val="none" w:sz="0" w:space="0" w:color="auto"/>
        <w:left w:val="none" w:sz="0" w:space="0" w:color="auto"/>
        <w:bottom w:val="none" w:sz="0" w:space="0" w:color="auto"/>
        <w:right w:val="none" w:sz="0" w:space="0" w:color="auto"/>
      </w:divBdr>
    </w:div>
    <w:div w:id="569003295">
      <w:bodyDiv w:val="1"/>
      <w:marLeft w:val="0"/>
      <w:marRight w:val="0"/>
      <w:marTop w:val="0"/>
      <w:marBottom w:val="0"/>
      <w:divBdr>
        <w:top w:val="none" w:sz="0" w:space="0" w:color="auto"/>
        <w:left w:val="none" w:sz="0" w:space="0" w:color="auto"/>
        <w:bottom w:val="none" w:sz="0" w:space="0" w:color="auto"/>
        <w:right w:val="none" w:sz="0" w:space="0" w:color="auto"/>
      </w:divBdr>
    </w:div>
    <w:div w:id="621498009">
      <w:bodyDiv w:val="1"/>
      <w:marLeft w:val="0"/>
      <w:marRight w:val="0"/>
      <w:marTop w:val="0"/>
      <w:marBottom w:val="0"/>
      <w:divBdr>
        <w:top w:val="none" w:sz="0" w:space="0" w:color="auto"/>
        <w:left w:val="none" w:sz="0" w:space="0" w:color="auto"/>
        <w:bottom w:val="none" w:sz="0" w:space="0" w:color="auto"/>
        <w:right w:val="none" w:sz="0" w:space="0" w:color="auto"/>
      </w:divBdr>
    </w:div>
    <w:div w:id="758135720">
      <w:bodyDiv w:val="1"/>
      <w:marLeft w:val="0"/>
      <w:marRight w:val="0"/>
      <w:marTop w:val="0"/>
      <w:marBottom w:val="0"/>
      <w:divBdr>
        <w:top w:val="none" w:sz="0" w:space="0" w:color="auto"/>
        <w:left w:val="none" w:sz="0" w:space="0" w:color="auto"/>
        <w:bottom w:val="none" w:sz="0" w:space="0" w:color="auto"/>
        <w:right w:val="none" w:sz="0" w:space="0" w:color="auto"/>
      </w:divBdr>
    </w:div>
    <w:div w:id="963272647">
      <w:bodyDiv w:val="1"/>
      <w:marLeft w:val="0"/>
      <w:marRight w:val="0"/>
      <w:marTop w:val="0"/>
      <w:marBottom w:val="0"/>
      <w:divBdr>
        <w:top w:val="none" w:sz="0" w:space="0" w:color="auto"/>
        <w:left w:val="none" w:sz="0" w:space="0" w:color="auto"/>
        <w:bottom w:val="none" w:sz="0" w:space="0" w:color="auto"/>
        <w:right w:val="none" w:sz="0" w:space="0" w:color="auto"/>
      </w:divBdr>
    </w:div>
    <w:div w:id="1062827331">
      <w:bodyDiv w:val="1"/>
      <w:marLeft w:val="0"/>
      <w:marRight w:val="0"/>
      <w:marTop w:val="0"/>
      <w:marBottom w:val="0"/>
      <w:divBdr>
        <w:top w:val="none" w:sz="0" w:space="0" w:color="auto"/>
        <w:left w:val="none" w:sz="0" w:space="0" w:color="auto"/>
        <w:bottom w:val="none" w:sz="0" w:space="0" w:color="auto"/>
        <w:right w:val="none" w:sz="0" w:space="0" w:color="auto"/>
      </w:divBdr>
    </w:div>
    <w:div w:id="1113326274">
      <w:bodyDiv w:val="1"/>
      <w:marLeft w:val="0"/>
      <w:marRight w:val="0"/>
      <w:marTop w:val="0"/>
      <w:marBottom w:val="0"/>
      <w:divBdr>
        <w:top w:val="none" w:sz="0" w:space="0" w:color="auto"/>
        <w:left w:val="none" w:sz="0" w:space="0" w:color="auto"/>
        <w:bottom w:val="none" w:sz="0" w:space="0" w:color="auto"/>
        <w:right w:val="none" w:sz="0" w:space="0" w:color="auto"/>
      </w:divBdr>
    </w:div>
    <w:div w:id="1427841865">
      <w:bodyDiv w:val="1"/>
      <w:marLeft w:val="0"/>
      <w:marRight w:val="0"/>
      <w:marTop w:val="0"/>
      <w:marBottom w:val="0"/>
      <w:divBdr>
        <w:top w:val="none" w:sz="0" w:space="0" w:color="auto"/>
        <w:left w:val="none" w:sz="0" w:space="0" w:color="auto"/>
        <w:bottom w:val="none" w:sz="0" w:space="0" w:color="auto"/>
        <w:right w:val="none" w:sz="0" w:space="0" w:color="auto"/>
      </w:divBdr>
    </w:div>
    <w:div w:id="1427917177">
      <w:bodyDiv w:val="1"/>
      <w:marLeft w:val="0"/>
      <w:marRight w:val="0"/>
      <w:marTop w:val="0"/>
      <w:marBottom w:val="0"/>
      <w:divBdr>
        <w:top w:val="none" w:sz="0" w:space="0" w:color="auto"/>
        <w:left w:val="none" w:sz="0" w:space="0" w:color="auto"/>
        <w:bottom w:val="none" w:sz="0" w:space="0" w:color="auto"/>
        <w:right w:val="none" w:sz="0" w:space="0" w:color="auto"/>
      </w:divBdr>
    </w:div>
    <w:div w:id="1617563126">
      <w:bodyDiv w:val="1"/>
      <w:marLeft w:val="0"/>
      <w:marRight w:val="0"/>
      <w:marTop w:val="0"/>
      <w:marBottom w:val="0"/>
      <w:divBdr>
        <w:top w:val="none" w:sz="0" w:space="0" w:color="auto"/>
        <w:left w:val="none" w:sz="0" w:space="0" w:color="auto"/>
        <w:bottom w:val="none" w:sz="0" w:space="0" w:color="auto"/>
        <w:right w:val="none" w:sz="0" w:space="0" w:color="auto"/>
      </w:divBdr>
    </w:div>
    <w:div w:id="1682471610">
      <w:bodyDiv w:val="1"/>
      <w:marLeft w:val="0"/>
      <w:marRight w:val="0"/>
      <w:marTop w:val="0"/>
      <w:marBottom w:val="0"/>
      <w:divBdr>
        <w:top w:val="none" w:sz="0" w:space="0" w:color="auto"/>
        <w:left w:val="none" w:sz="0" w:space="0" w:color="auto"/>
        <w:bottom w:val="none" w:sz="0" w:space="0" w:color="auto"/>
        <w:right w:val="none" w:sz="0" w:space="0" w:color="auto"/>
      </w:divBdr>
    </w:div>
    <w:div w:id="1902447868">
      <w:bodyDiv w:val="1"/>
      <w:marLeft w:val="0"/>
      <w:marRight w:val="0"/>
      <w:marTop w:val="0"/>
      <w:marBottom w:val="0"/>
      <w:divBdr>
        <w:top w:val="none" w:sz="0" w:space="0" w:color="auto"/>
        <w:left w:val="none" w:sz="0" w:space="0" w:color="auto"/>
        <w:bottom w:val="none" w:sz="0" w:space="0" w:color="auto"/>
        <w:right w:val="none" w:sz="0" w:space="0" w:color="auto"/>
      </w:divBdr>
    </w:div>
    <w:div w:id="1982954196">
      <w:bodyDiv w:val="1"/>
      <w:marLeft w:val="0"/>
      <w:marRight w:val="0"/>
      <w:marTop w:val="0"/>
      <w:marBottom w:val="0"/>
      <w:divBdr>
        <w:top w:val="none" w:sz="0" w:space="0" w:color="auto"/>
        <w:left w:val="none" w:sz="0" w:space="0" w:color="auto"/>
        <w:bottom w:val="none" w:sz="0" w:space="0" w:color="auto"/>
        <w:right w:val="none" w:sz="0" w:space="0" w:color="auto"/>
      </w:divBdr>
    </w:div>
    <w:div w:id="198955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511</Words>
  <Characters>2914</Characters>
  <Application>Microsoft Office Word</Application>
  <DocSecurity>0</DocSecurity>
  <Lines>24</Lines>
  <Paragraphs>6</Paragraphs>
  <ScaleCrop>false</ScaleCrop>
  <Company>china</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81</cp:revision>
  <dcterms:created xsi:type="dcterms:W3CDTF">2022-05-26T14:32:00Z</dcterms:created>
  <dcterms:modified xsi:type="dcterms:W3CDTF">2022-06-14T12:34:00Z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F1CD65F3E78C40B79A60F1803DBC9A6E</vt:lpwstr>
  </property>
</Properties>
</file>