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55CA3" w14:textId="1B7BA5DF" w:rsidR="006F7353" w:rsidRDefault="00000000">
      <w:pPr>
        <w:widowControl/>
        <w:shd w:val="clear" w:color="auto" w:fill="FFFFFF"/>
        <w:spacing w:line="570" w:lineRule="atLeast"/>
        <w:jc w:val="left"/>
        <w:outlineLvl w:val="0"/>
        <w:rPr>
          <w:rFonts w:ascii="Arial" w:eastAsia="宋体" w:hAnsi="Arial" w:cs="Arial"/>
          <w:b/>
          <w:bCs/>
          <w:color w:val="191919"/>
          <w:kern w:val="36"/>
          <w:sz w:val="42"/>
          <w:szCs w:val="42"/>
        </w:rPr>
      </w:pPr>
      <w:r>
        <w:rPr>
          <w:rFonts w:ascii="Arial" w:eastAsia="宋体" w:hAnsi="Arial" w:cs="Arial" w:hint="eastAsia"/>
          <w:b/>
          <w:bCs/>
          <w:color w:val="191919"/>
          <w:kern w:val="36"/>
          <w:sz w:val="42"/>
          <w:szCs w:val="42"/>
        </w:rPr>
        <w:t xml:space="preserve">          </w:t>
      </w:r>
      <w:r>
        <w:rPr>
          <w:rFonts w:ascii="Arial" w:eastAsia="宋体" w:hAnsi="Arial" w:cs="Arial" w:hint="eastAsia"/>
          <w:b/>
          <w:bCs/>
          <w:color w:val="191919"/>
          <w:kern w:val="36"/>
          <w:sz w:val="42"/>
          <w:szCs w:val="42"/>
        </w:rPr>
        <w:t>华南理工大学</w:t>
      </w:r>
      <w:r>
        <w:rPr>
          <w:rFonts w:asciiTheme="majorEastAsia" w:eastAsiaTheme="majorEastAsia" w:hAnsiTheme="majorEastAsia" w:cstheme="majorEastAsia" w:hint="eastAsia"/>
          <w:color w:val="191919"/>
          <w:kern w:val="36"/>
          <w:sz w:val="42"/>
          <w:szCs w:val="42"/>
        </w:rPr>
        <w:t>202</w:t>
      </w:r>
      <w:r w:rsidR="00100A93">
        <w:rPr>
          <w:rFonts w:asciiTheme="majorEastAsia" w:eastAsiaTheme="majorEastAsia" w:hAnsiTheme="majorEastAsia" w:cstheme="majorEastAsia"/>
          <w:color w:val="191919"/>
          <w:kern w:val="36"/>
          <w:sz w:val="42"/>
          <w:szCs w:val="42"/>
        </w:rPr>
        <w:t>3</w:t>
      </w:r>
      <w:r>
        <w:rPr>
          <w:rFonts w:ascii="Arial" w:eastAsia="宋体" w:hAnsi="Arial" w:cs="Arial" w:hint="eastAsia"/>
          <w:b/>
          <w:bCs/>
          <w:color w:val="191919"/>
          <w:kern w:val="36"/>
          <w:sz w:val="42"/>
          <w:szCs w:val="42"/>
        </w:rPr>
        <w:t>届</w:t>
      </w:r>
    </w:p>
    <w:p w14:paraId="5ECFC2F0" w14:textId="77777777" w:rsidR="006F7353" w:rsidRDefault="00000000">
      <w:pPr>
        <w:widowControl/>
        <w:shd w:val="clear" w:color="auto" w:fill="FFFFFF"/>
        <w:spacing w:line="570" w:lineRule="atLeast"/>
        <w:jc w:val="left"/>
        <w:outlineLvl w:val="0"/>
        <w:rPr>
          <w:rFonts w:ascii="Arial" w:eastAsia="宋体" w:hAnsi="Arial" w:cs="Arial"/>
          <w:b/>
          <w:bCs/>
          <w:color w:val="191919"/>
          <w:kern w:val="36"/>
          <w:sz w:val="42"/>
          <w:szCs w:val="42"/>
        </w:rPr>
      </w:pPr>
      <w:r>
        <w:rPr>
          <w:rFonts w:ascii="Arial" w:eastAsia="宋体" w:hAnsi="Arial" w:cs="Arial"/>
          <w:b/>
          <w:bCs/>
          <w:color w:val="191919"/>
          <w:kern w:val="36"/>
          <w:sz w:val="42"/>
          <w:szCs w:val="42"/>
        </w:rPr>
        <w:t>自考行政管理专业本科毕业论文参考题目</w:t>
      </w:r>
      <w:r>
        <w:rPr>
          <w:rFonts w:ascii="Arial" w:eastAsia="宋体" w:hAnsi="Arial" w:cs="Arial"/>
          <w:b/>
          <w:bCs/>
          <w:color w:val="191919"/>
          <w:kern w:val="36"/>
          <w:sz w:val="42"/>
          <w:szCs w:val="42"/>
        </w:rPr>
        <w:t> </w:t>
      </w:r>
    </w:p>
    <w:p w14:paraId="63765657" w14:textId="6FD1CDCD" w:rsidR="006F7353" w:rsidRDefault="00000000">
      <w:pPr>
        <w:widowControl/>
        <w:jc w:val="left"/>
        <w:rPr>
          <w:rFonts w:ascii="宋体" w:eastAsia="宋体" w:hAnsi="宋体" w:cs="宋体"/>
          <w:b/>
          <w:bCs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 xml:space="preserve">     </w:t>
      </w:r>
      <w:r>
        <w:rPr>
          <w:rFonts w:ascii="宋体" w:eastAsia="宋体" w:hAnsi="宋体" w:cs="宋体" w:hint="eastAsia"/>
          <w:b/>
          <w:bCs/>
          <w:color w:val="FF0000"/>
          <w:kern w:val="0"/>
          <w:sz w:val="24"/>
          <w:szCs w:val="24"/>
        </w:rPr>
        <w:t>（下面题目供参考，</w:t>
      </w:r>
      <w:r w:rsidR="00852D29">
        <w:rPr>
          <w:rFonts w:ascii="宋体" w:eastAsia="宋体" w:hAnsi="宋体" w:cs="宋体" w:hint="eastAsia"/>
          <w:b/>
          <w:bCs/>
          <w:color w:val="FF0000"/>
          <w:kern w:val="0"/>
          <w:sz w:val="24"/>
          <w:szCs w:val="24"/>
        </w:rPr>
        <w:t>部分题目需要加限定词，如时间、地区、人群的限制，以缩小题目</w:t>
      </w:r>
      <w:r>
        <w:rPr>
          <w:rFonts w:ascii="宋体" w:eastAsia="宋体" w:hAnsi="宋体" w:cs="宋体" w:hint="eastAsia"/>
          <w:b/>
          <w:bCs/>
          <w:color w:val="FF0000"/>
          <w:kern w:val="0"/>
          <w:sz w:val="24"/>
          <w:szCs w:val="24"/>
        </w:rPr>
        <w:t>）</w:t>
      </w:r>
    </w:p>
    <w:p w14:paraId="4DDB29B0" w14:textId="77777777" w:rsidR="006F7353" w:rsidRDefault="006F7353">
      <w:pPr>
        <w:widowControl/>
        <w:jc w:val="left"/>
        <w:rPr>
          <w:rFonts w:ascii="宋体" w:eastAsia="宋体" w:hAnsi="宋体" w:cs="宋体"/>
          <w:b/>
          <w:bCs/>
          <w:kern w:val="0"/>
          <w:sz w:val="24"/>
          <w:szCs w:val="24"/>
        </w:rPr>
      </w:pPr>
    </w:p>
    <w:p w14:paraId="6BDB15DC" w14:textId="77777777" w:rsidR="006F7353" w:rsidRDefault="006F735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4EE2795B" w14:textId="77777777" w:rsidR="006F7353" w:rsidRDefault="0000000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1</w:t>
      </w:r>
      <w:r>
        <w:rPr>
          <w:rFonts w:ascii="宋体" w:eastAsia="宋体" w:hAnsi="宋体" w:cs="宋体"/>
          <w:kern w:val="0"/>
          <w:sz w:val="24"/>
          <w:szCs w:val="24"/>
        </w:rPr>
        <w:t>、大数据视角下智慧政府建设</w:t>
      </w:r>
      <w:r>
        <w:rPr>
          <w:rFonts w:ascii="宋体" w:eastAsia="宋体" w:hAnsi="宋体" w:cs="宋体" w:hint="eastAsia"/>
          <w:kern w:val="0"/>
          <w:sz w:val="24"/>
          <w:szCs w:val="24"/>
        </w:rPr>
        <w:t>研究</w:t>
      </w:r>
    </w:p>
    <w:p w14:paraId="61566934" w14:textId="77777777" w:rsidR="006F7353" w:rsidRDefault="0000000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2</w:t>
      </w:r>
      <w:r>
        <w:rPr>
          <w:rFonts w:ascii="宋体" w:eastAsia="宋体" w:hAnsi="宋体" w:cs="宋体"/>
          <w:kern w:val="0"/>
          <w:sz w:val="24"/>
          <w:szCs w:val="24"/>
        </w:rPr>
        <w:t>、</w:t>
      </w:r>
      <w:r>
        <w:rPr>
          <w:rFonts w:ascii="宋体" w:eastAsia="宋体" w:hAnsi="宋体" w:cs="宋体" w:hint="eastAsia"/>
          <w:kern w:val="0"/>
          <w:sz w:val="24"/>
          <w:szCs w:val="24"/>
        </w:rPr>
        <w:t>新时代基层</w:t>
      </w:r>
      <w:r>
        <w:rPr>
          <w:rFonts w:ascii="宋体" w:eastAsia="宋体" w:hAnsi="宋体" w:cs="宋体"/>
          <w:kern w:val="0"/>
          <w:sz w:val="24"/>
          <w:szCs w:val="24"/>
        </w:rPr>
        <w:t>政府治理能力提升研究</w:t>
      </w:r>
    </w:p>
    <w:p w14:paraId="4B0EE53A" w14:textId="77777777" w:rsidR="006F7353" w:rsidRDefault="0000000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3</w:t>
      </w:r>
      <w:r>
        <w:rPr>
          <w:rFonts w:ascii="宋体" w:eastAsia="宋体" w:hAnsi="宋体" w:cs="宋体"/>
          <w:kern w:val="0"/>
          <w:sz w:val="24"/>
          <w:szCs w:val="24"/>
        </w:rPr>
        <w:t>、失地农民养老保险制度的研究</w:t>
      </w:r>
    </w:p>
    <w:p w14:paraId="157CCD25" w14:textId="77777777" w:rsidR="006F7353" w:rsidRDefault="0000000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4</w:t>
      </w:r>
      <w:r>
        <w:rPr>
          <w:rFonts w:ascii="宋体" w:eastAsia="宋体" w:hAnsi="宋体" w:cs="宋体"/>
          <w:kern w:val="0"/>
          <w:sz w:val="24"/>
          <w:szCs w:val="24"/>
        </w:rPr>
        <w:t>、</w:t>
      </w:r>
      <w:r>
        <w:rPr>
          <w:rFonts w:ascii="宋体" w:eastAsia="宋体" w:hAnsi="宋体" w:cs="宋体" w:hint="eastAsia"/>
          <w:kern w:val="0"/>
          <w:sz w:val="24"/>
          <w:szCs w:val="24"/>
        </w:rPr>
        <w:t>网络</w:t>
      </w:r>
      <w:r>
        <w:rPr>
          <w:rFonts w:ascii="宋体" w:eastAsia="宋体" w:hAnsi="宋体" w:cs="宋体"/>
          <w:kern w:val="0"/>
          <w:sz w:val="24"/>
          <w:szCs w:val="24"/>
        </w:rPr>
        <w:t>交易中食品安全监管研究</w:t>
      </w:r>
    </w:p>
    <w:p w14:paraId="6FD6CD92" w14:textId="77777777" w:rsidR="006F7353" w:rsidRDefault="0000000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5</w:t>
      </w:r>
      <w:r>
        <w:rPr>
          <w:rFonts w:ascii="宋体" w:eastAsia="宋体" w:hAnsi="宋体" w:cs="宋体"/>
          <w:kern w:val="0"/>
          <w:sz w:val="24"/>
          <w:szCs w:val="24"/>
        </w:rPr>
        <w:t>、权力寻租问题及治理对策探析</w:t>
      </w:r>
    </w:p>
    <w:p w14:paraId="1E993EAC" w14:textId="77777777" w:rsidR="006F7353" w:rsidRDefault="0000000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6</w:t>
      </w:r>
      <w:r>
        <w:rPr>
          <w:rFonts w:ascii="宋体" w:eastAsia="宋体" w:hAnsi="宋体" w:cs="宋体"/>
          <w:kern w:val="0"/>
          <w:sz w:val="24"/>
          <w:szCs w:val="24"/>
        </w:rPr>
        <w:t>、</w:t>
      </w:r>
      <w:r>
        <w:rPr>
          <w:rFonts w:ascii="宋体" w:eastAsia="宋体" w:hAnsi="宋体" w:cs="宋体" w:hint="eastAsia"/>
          <w:kern w:val="0"/>
          <w:sz w:val="24"/>
          <w:szCs w:val="24"/>
        </w:rPr>
        <w:t>新时代基层</w:t>
      </w:r>
      <w:r>
        <w:rPr>
          <w:rFonts w:ascii="宋体" w:eastAsia="宋体" w:hAnsi="宋体" w:cs="宋体"/>
          <w:kern w:val="0"/>
          <w:sz w:val="24"/>
          <w:szCs w:val="24"/>
        </w:rPr>
        <w:t>领导者素质</w:t>
      </w:r>
      <w:r>
        <w:rPr>
          <w:rFonts w:ascii="宋体" w:eastAsia="宋体" w:hAnsi="宋体" w:cs="宋体" w:hint="eastAsia"/>
          <w:kern w:val="0"/>
          <w:sz w:val="24"/>
          <w:szCs w:val="24"/>
        </w:rPr>
        <w:t>提升研究</w:t>
      </w:r>
    </w:p>
    <w:p w14:paraId="7805FDDC" w14:textId="77777777" w:rsidR="006F7353" w:rsidRDefault="0000000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7</w:t>
      </w:r>
      <w:r>
        <w:rPr>
          <w:rFonts w:ascii="宋体" w:eastAsia="宋体" w:hAnsi="宋体" w:cs="宋体"/>
          <w:kern w:val="0"/>
          <w:sz w:val="24"/>
          <w:szCs w:val="24"/>
        </w:rPr>
        <w:t>、新时期我国政府政务公开问题研究</w:t>
      </w:r>
    </w:p>
    <w:p w14:paraId="18E8D5AA" w14:textId="77777777" w:rsidR="006F7353" w:rsidRDefault="0000000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8</w:t>
      </w:r>
      <w:r>
        <w:rPr>
          <w:rFonts w:ascii="宋体" w:eastAsia="宋体" w:hAnsi="宋体" w:cs="宋体"/>
          <w:kern w:val="0"/>
          <w:sz w:val="24"/>
          <w:szCs w:val="24"/>
        </w:rPr>
        <w:t>、中国式“小官巨腐”现象治理研究</w:t>
      </w:r>
    </w:p>
    <w:p w14:paraId="37598E3C" w14:textId="77777777" w:rsidR="006F7353" w:rsidRDefault="0000000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9</w:t>
      </w:r>
      <w:r>
        <w:rPr>
          <w:rFonts w:ascii="宋体" w:eastAsia="宋体" w:hAnsi="宋体" w:cs="宋体"/>
          <w:kern w:val="0"/>
          <w:sz w:val="24"/>
          <w:szCs w:val="24"/>
        </w:rPr>
        <w:t xml:space="preserve">、老龄化背景下我国农村养老问题的研究 </w:t>
      </w:r>
    </w:p>
    <w:p w14:paraId="01B26579" w14:textId="77777777" w:rsidR="006F7353" w:rsidRDefault="0000000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10</w:t>
      </w:r>
      <w:r>
        <w:rPr>
          <w:rFonts w:ascii="宋体" w:eastAsia="宋体" w:hAnsi="宋体" w:cs="宋体"/>
          <w:kern w:val="0"/>
          <w:sz w:val="24"/>
          <w:szCs w:val="24"/>
        </w:rPr>
        <w:t>、</w:t>
      </w:r>
      <w:r>
        <w:rPr>
          <w:rFonts w:ascii="宋体" w:eastAsia="宋体" w:hAnsi="宋体" w:cs="宋体" w:hint="eastAsia"/>
          <w:kern w:val="0"/>
          <w:sz w:val="24"/>
          <w:szCs w:val="24"/>
        </w:rPr>
        <w:t>XXXX市（县）农村</w:t>
      </w:r>
      <w:r>
        <w:rPr>
          <w:rFonts w:ascii="宋体" w:eastAsia="宋体" w:hAnsi="宋体" w:cs="宋体"/>
          <w:kern w:val="0"/>
          <w:sz w:val="24"/>
          <w:szCs w:val="24"/>
        </w:rPr>
        <w:t>社区</w:t>
      </w:r>
      <w:r>
        <w:rPr>
          <w:rFonts w:ascii="宋体" w:eastAsia="宋体" w:hAnsi="宋体" w:cs="宋体" w:hint="eastAsia"/>
          <w:kern w:val="0"/>
          <w:sz w:val="24"/>
          <w:szCs w:val="24"/>
        </w:rPr>
        <w:t>治理研究</w:t>
      </w:r>
    </w:p>
    <w:p w14:paraId="33EB85FC" w14:textId="77777777" w:rsidR="006F7353" w:rsidRDefault="0000000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11</w:t>
      </w:r>
      <w:r>
        <w:rPr>
          <w:rFonts w:ascii="宋体" w:eastAsia="宋体" w:hAnsi="宋体" w:cs="宋体"/>
          <w:kern w:val="0"/>
          <w:sz w:val="24"/>
          <w:szCs w:val="24"/>
        </w:rPr>
        <w:t>、政府购买公共服务</w:t>
      </w:r>
      <w:r>
        <w:rPr>
          <w:rFonts w:ascii="宋体" w:eastAsia="宋体" w:hAnsi="宋体" w:cs="宋体" w:hint="eastAsia"/>
          <w:kern w:val="0"/>
          <w:sz w:val="24"/>
          <w:szCs w:val="24"/>
        </w:rPr>
        <w:t>研究</w:t>
      </w:r>
    </w:p>
    <w:p w14:paraId="6D7FE2C6" w14:textId="77777777" w:rsidR="006F7353" w:rsidRDefault="0000000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10</w:t>
      </w:r>
      <w:r>
        <w:rPr>
          <w:rFonts w:ascii="宋体" w:eastAsia="宋体" w:hAnsi="宋体" w:cs="宋体"/>
          <w:kern w:val="0"/>
          <w:sz w:val="24"/>
          <w:szCs w:val="24"/>
        </w:rPr>
        <w:t>、</w:t>
      </w:r>
      <w:r>
        <w:rPr>
          <w:rFonts w:ascii="宋体" w:eastAsia="宋体" w:hAnsi="宋体" w:cs="宋体" w:hint="eastAsia"/>
          <w:kern w:val="0"/>
          <w:sz w:val="24"/>
          <w:szCs w:val="24"/>
        </w:rPr>
        <w:t>XXX市（县）</w:t>
      </w:r>
      <w:r>
        <w:rPr>
          <w:rFonts w:ascii="宋体" w:eastAsia="宋体" w:hAnsi="宋体" w:cs="宋体"/>
          <w:kern w:val="0"/>
          <w:sz w:val="24"/>
          <w:szCs w:val="24"/>
        </w:rPr>
        <w:t>农村公共文化服务体系建设研究</w:t>
      </w:r>
    </w:p>
    <w:p w14:paraId="5E2BA8AF" w14:textId="77777777" w:rsidR="006F7353" w:rsidRDefault="0000000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11</w:t>
      </w:r>
      <w:r>
        <w:rPr>
          <w:rFonts w:ascii="宋体" w:eastAsia="宋体" w:hAnsi="宋体" w:cs="宋体"/>
          <w:kern w:val="0"/>
          <w:sz w:val="24"/>
          <w:szCs w:val="24"/>
        </w:rPr>
        <w:t>、网络舆</w:t>
      </w:r>
      <w:r>
        <w:rPr>
          <w:rFonts w:ascii="宋体" w:eastAsia="宋体" w:hAnsi="宋体" w:cs="宋体" w:hint="eastAsia"/>
          <w:kern w:val="0"/>
          <w:sz w:val="24"/>
          <w:szCs w:val="24"/>
        </w:rPr>
        <w:t>情的</w:t>
      </w:r>
      <w:r>
        <w:rPr>
          <w:rFonts w:ascii="宋体" w:eastAsia="宋体" w:hAnsi="宋体" w:cs="宋体"/>
          <w:kern w:val="0"/>
          <w:sz w:val="24"/>
          <w:szCs w:val="24"/>
        </w:rPr>
        <w:t>政府</w:t>
      </w:r>
      <w:r>
        <w:rPr>
          <w:rFonts w:ascii="宋体" w:eastAsia="宋体" w:hAnsi="宋体" w:cs="宋体" w:hint="eastAsia"/>
          <w:kern w:val="0"/>
          <w:sz w:val="24"/>
          <w:szCs w:val="24"/>
        </w:rPr>
        <w:t>引导研究</w:t>
      </w:r>
    </w:p>
    <w:p w14:paraId="4BF32AFF" w14:textId="77777777" w:rsidR="006F7353" w:rsidRDefault="0000000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12</w:t>
      </w:r>
      <w:r>
        <w:rPr>
          <w:rFonts w:ascii="宋体" w:eastAsia="宋体" w:hAnsi="宋体" w:cs="宋体"/>
          <w:kern w:val="0"/>
          <w:sz w:val="24"/>
          <w:szCs w:val="24"/>
        </w:rPr>
        <w:t>、电子政务建设问题研究</w:t>
      </w:r>
    </w:p>
    <w:p w14:paraId="4AC56848" w14:textId="77777777" w:rsidR="006F7353" w:rsidRDefault="0000000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13</w:t>
      </w:r>
      <w:r>
        <w:rPr>
          <w:rFonts w:ascii="宋体" w:eastAsia="宋体" w:hAnsi="宋体" w:cs="宋体"/>
          <w:kern w:val="0"/>
          <w:sz w:val="24"/>
          <w:szCs w:val="24"/>
        </w:rPr>
        <w:t>、</w:t>
      </w:r>
      <w:r>
        <w:rPr>
          <w:rFonts w:ascii="宋体" w:eastAsia="宋体" w:hAnsi="宋体" w:cs="宋体" w:hint="eastAsia"/>
          <w:kern w:val="0"/>
          <w:sz w:val="24"/>
          <w:szCs w:val="24"/>
        </w:rPr>
        <w:t>一站式公共服务满意度</w:t>
      </w:r>
      <w:r>
        <w:rPr>
          <w:rFonts w:ascii="宋体" w:eastAsia="宋体" w:hAnsi="宋体" w:cs="宋体"/>
          <w:kern w:val="0"/>
          <w:sz w:val="24"/>
          <w:szCs w:val="24"/>
        </w:rPr>
        <w:t>研究</w:t>
      </w:r>
    </w:p>
    <w:p w14:paraId="123E5E5D" w14:textId="77777777" w:rsidR="006F7353" w:rsidRDefault="0000000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14</w:t>
      </w:r>
      <w:r>
        <w:rPr>
          <w:rFonts w:ascii="宋体" w:eastAsia="宋体" w:hAnsi="宋体" w:cs="宋体"/>
          <w:kern w:val="0"/>
          <w:sz w:val="24"/>
          <w:szCs w:val="24"/>
        </w:rPr>
        <w:t>、</w:t>
      </w:r>
      <w:r>
        <w:rPr>
          <w:rFonts w:ascii="宋体" w:eastAsia="宋体" w:hAnsi="宋体" w:cs="宋体" w:hint="eastAsia"/>
          <w:kern w:val="0"/>
          <w:sz w:val="24"/>
          <w:szCs w:val="24"/>
        </w:rPr>
        <w:t>基层</w:t>
      </w:r>
      <w:r>
        <w:rPr>
          <w:rFonts w:ascii="宋体" w:eastAsia="宋体" w:hAnsi="宋体" w:cs="宋体"/>
          <w:kern w:val="0"/>
          <w:sz w:val="24"/>
          <w:szCs w:val="24"/>
        </w:rPr>
        <w:t>公务员</w:t>
      </w:r>
      <w:r>
        <w:rPr>
          <w:rFonts w:ascii="宋体" w:eastAsia="宋体" w:hAnsi="宋体" w:cs="宋体" w:hint="eastAsia"/>
          <w:kern w:val="0"/>
          <w:sz w:val="24"/>
          <w:szCs w:val="24"/>
        </w:rPr>
        <w:t>激励研究</w:t>
      </w:r>
    </w:p>
    <w:p w14:paraId="7DB6BED8" w14:textId="77777777" w:rsidR="006F7353" w:rsidRDefault="0000000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15</w:t>
      </w:r>
      <w:r>
        <w:rPr>
          <w:rFonts w:ascii="宋体" w:eastAsia="宋体" w:hAnsi="宋体" w:cs="宋体"/>
          <w:kern w:val="0"/>
          <w:sz w:val="24"/>
          <w:szCs w:val="24"/>
        </w:rPr>
        <w:t>、农村留守儿童</w:t>
      </w:r>
      <w:r>
        <w:rPr>
          <w:rFonts w:ascii="宋体" w:eastAsia="宋体" w:hAnsi="宋体" w:cs="宋体" w:hint="eastAsia"/>
          <w:kern w:val="0"/>
          <w:sz w:val="24"/>
          <w:szCs w:val="24"/>
        </w:rPr>
        <w:t>教育的政府作用研究</w:t>
      </w:r>
    </w:p>
    <w:p w14:paraId="66C452FC" w14:textId="77777777" w:rsidR="006F7353" w:rsidRDefault="0000000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1</w:t>
      </w:r>
      <w:r>
        <w:rPr>
          <w:rFonts w:ascii="宋体" w:eastAsia="宋体" w:hAnsi="宋体" w:cs="宋体"/>
          <w:kern w:val="0"/>
          <w:sz w:val="24"/>
          <w:szCs w:val="24"/>
        </w:rPr>
        <w:t>6、全面放开二胎政策的</w:t>
      </w:r>
      <w:r>
        <w:rPr>
          <w:rFonts w:ascii="宋体" w:eastAsia="宋体" w:hAnsi="宋体" w:cs="宋体" w:hint="eastAsia"/>
          <w:kern w:val="0"/>
          <w:sz w:val="24"/>
          <w:szCs w:val="24"/>
        </w:rPr>
        <w:t>执行优化研究</w:t>
      </w:r>
    </w:p>
    <w:p w14:paraId="14B08AC1" w14:textId="77777777" w:rsidR="006F7353" w:rsidRDefault="0000000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17</w:t>
      </w:r>
      <w:r>
        <w:rPr>
          <w:rFonts w:ascii="宋体" w:eastAsia="宋体" w:hAnsi="宋体" w:cs="宋体"/>
          <w:kern w:val="0"/>
          <w:sz w:val="24"/>
          <w:szCs w:val="24"/>
        </w:rPr>
        <w:t>、服务型政府建设中的公民参与</w:t>
      </w:r>
      <w:r>
        <w:rPr>
          <w:rFonts w:ascii="宋体" w:eastAsia="宋体" w:hAnsi="宋体" w:cs="宋体" w:hint="eastAsia"/>
          <w:kern w:val="0"/>
          <w:sz w:val="24"/>
          <w:szCs w:val="24"/>
        </w:rPr>
        <w:t>研究</w:t>
      </w:r>
    </w:p>
    <w:p w14:paraId="53C7D598" w14:textId="77777777" w:rsidR="006F7353" w:rsidRDefault="0000000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18</w:t>
      </w:r>
      <w:r>
        <w:rPr>
          <w:rFonts w:ascii="宋体" w:eastAsia="宋体" w:hAnsi="宋体" w:cs="宋体"/>
          <w:kern w:val="0"/>
          <w:sz w:val="24"/>
          <w:szCs w:val="24"/>
        </w:rPr>
        <w:t>、自媒体视角下政府</w:t>
      </w:r>
      <w:r>
        <w:rPr>
          <w:rFonts w:ascii="宋体" w:eastAsia="宋体" w:hAnsi="宋体" w:cs="宋体" w:hint="eastAsia"/>
          <w:kern w:val="0"/>
          <w:sz w:val="24"/>
          <w:szCs w:val="24"/>
        </w:rPr>
        <w:t>应急管理研究</w:t>
      </w:r>
    </w:p>
    <w:p w14:paraId="345A0D00" w14:textId="77777777" w:rsidR="006F7353" w:rsidRDefault="0000000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19</w:t>
      </w:r>
      <w:r>
        <w:rPr>
          <w:rFonts w:ascii="宋体" w:eastAsia="宋体" w:hAnsi="宋体" w:cs="宋体"/>
          <w:kern w:val="0"/>
          <w:sz w:val="24"/>
          <w:szCs w:val="24"/>
        </w:rPr>
        <w:t>、大数据时代下的社会治理创新</w:t>
      </w:r>
      <w:r>
        <w:rPr>
          <w:rFonts w:ascii="宋体" w:eastAsia="宋体" w:hAnsi="宋体" w:cs="宋体" w:hint="eastAsia"/>
          <w:kern w:val="0"/>
          <w:sz w:val="24"/>
          <w:szCs w:val="24"/>
        </w:rPr>
        <w:t>研究</w:t>
      </w:r>
    </w:p>
    <w:p w14:paraId="7DB1783C" w14:textId="77777777" w:rsidR="006F7353" w:rsidRDefault="0000000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20、网络问政问题研究</w:t>
      </w:r>
    </w:p>
    <w:p w14:paraId="1C5EA1B1" w14:textId="77777777" w:rsidR="006F7353" w:rsidRDefault="0000000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21、</w:t>
      </w:r>
      <w:r>
        <w:rPr>
          <w:rFonts w:ascii="宋体" w:eastAsia="宋体" w:hAnsi="宋体" w:cs="宋体"/>
          <w:kern w:val="0"/>
          <w:sz w:val="24"/>
          <w:szCs w:val="24"/>
        </w:rPr>
        <w:t>志愿组织发展中的问题与对策研究</w:t>
      </w:r>
    </w:p>
    <w:p w14:paraId="756DBB92" w14:textId="77777777" w:rsidR="006F7353" w:rsidRDefault="0000000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22、</w:t>
      </w:r>
      <w:r>
        <w:rPr>
          <w:rFonts w:ascii="宋体" w:eastAsia="宋体" w:hAnsi="宋体" w:cs="宋体"/>
          <w:kern w:val="0"/>
          <w:sz w:val="24"/>
          <w:szCs w:val="24"/>
        </w:rPr>
        <w:t>基层政府依法行政问题的研究</w:t>
      </w:r>
    </w:p>
    <w:p w14:paraId="0DC1B9B1" w14:textId="77777777" w:rsidR="006F7353" w:rsidRDefault="0000000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23、</w:t>
      </w:r>
      <w:r>
        <w:rPr>
          <w:rFonts w:ascii="宋体" w:eastAsia="宋体" w:hAnsi="宋体" w:cs="宋体"/>
          <w:kern w:val="0"/>
          <w:sz w:val="24"/>
          <w:szCs w:val="24"/>
        </w:rPr>
        <w:t>法治</w:t>
      </w:r>
      <w:r>
        <w:rPr>
          <w:rFonts w:ascii="宋体" w:eastAsia="宋体" w:hAnsi="宋体" w:cs="宋体" w:hint="eastAsia"/>
          <w:kern w:val="0"/>
          <w:sz w:val="24"/>
          <w:szCs w:val="24"/>
        </w:rPr>
        <w:t>政府建设研究</w:t>
      </w:r>
    </w:p>
    <w:p w14:paraId="5BFD7345" w14:textId="77777777" w:rsidR="006F7353" w:rsidRDefault="0000000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24、</w:t>
      </w:r>
      <w:r>
        <w:rPr>
          <w:rFonts w:ascii="宋体" w:eastAsia="宋体" w:hAnsi="宋体" w:cs="宋体"/>
          <w:kern w:val="0"/>
          <w:sz w:val="24"/>
          <w:szCs w:val="24"/>
        </w:rPr>
        <w:t>城乡公共服务均等化问题研究</w:t>
      </w:r>
    </w:p>
    <w:p w14:paraId="253C1235" w14:textId="77777777" w:rsidR="006F7353" w:rsidRDefault="00000000">
      <w:pPr>
        <w:pStyle w:val="a3"/>
        <w:spacing w:before="0" w:beforeAutospacing="0" w:after="0" w:afterAutospacing="0" w:line="281" w:lineRule="atLeast"/>
        <w:rPr>
          <w:rFonts w:ascii="微软雅黑" w:hAnsi="微软雅黑" w:cs="微软雅黑"/>
          <w:color w:val="333333"/>
          <w:sz w:val="22"/>
          <w:szCs w:val="22"/>
        </w:rPr>
      </w:pPr>
      <w:r>
        <w:rPr>
          <w:rFonts w:hint="eastAsia"/>
          <w:color w:val="000000"/>
        </w:rPr>
        <w:t>25、公共部门绩效评估研究</w:t>
      </w:r>
    </w:p>
    <w:p w14:paraId="0C934390" w14:textId="77777777" w:rsidR="006F7353" w:rsidRDefault="00000000">
      <w:pPr>
        <w:pStyle w:val="a3"/>
        <w:spacing w:before="0" w:beforeAutospacing="0" w:after="0" w:afterAutospacing="0" w:line="281" w:lineRule="atLeast"/>
        <w:rPr>
          <w:color w:val="000000"/>
        </w:rPr>
      </w:pPr>
      <w:r>
        <w:rPr>
          <w:rFonts w:hint="eastAsia"/>
          <w:color w:val="000000"/>
        </w:rPr>
        <w:t>26、精准扶贫绩效评估研究</w:t>
      </w:r>
    </w:p>
    <w:p w14:paraId="0893A9A8" w14:textId="77777777" w:rsidR="006F7353" w:rsidRDefault="00000000">
      <w:pPr>
        <w:pStyle w:val="a3"/>
        <w:spacing w:before="0" w:beforeAutospacing="0" w:after="0" w:afterAutospacing="0" w:line="281" w:lineRule="atLeast"/>
        <w:rPr>
          <w:rFonts w:ascii="微软雅黑" w:eastAsia="微软雅黑" w:hAnsi="微软雅黑" w:cs="微软雅黑"/>
          <w:color w:val="333333"/>
          <w:sz w:val="22"/>
          <w:szCs w:val="22"/>
        </w:rPr>
      </w:pPr>
      <w:r>
        <w:rPr>
          <w:rFonts w:hint="eastAsia"/>
          <w:color w:val="000000"/>
        </w:rPr>
        <w:t>27、公共部门绩效评估指标体系的构建研究</w:t>
      </w:r>
    </w:p>
    <w:p w14:paraId="23E04A4E" w14:textId="77777777" w:rsidR="006F7353" w:rsidRDefault="00000000">
      <w:pPr>
        <w:pStyle w:val="a3"/>
        <w:spacing w:before="0" w:beforeAutospacing="0" w:after="0" w:afterAutospacing="0" w:line="281" w:lineRule="atLeast"/>
        <w:rPr>
          <w:rFonts w:ascii="微软雅黑" w:eastAsia="微软雅黑" w:hAnsi="微软雅黑" w:cs="微软雅黑"/>
          <w:color w:val="333333"/>
          <w:sz w:val="22"/>
          <w:szCs w:val="22"/>
        </w:rPr>
      </w:pPr>
      <w:r>
        <w:rPr>
          <w:rFonts w:hint="eastAsia"/>
          <w:color w:val="000000"/>
        </w:rPr>
        <w:t>28、公共服务民营化研究</w:t>
      </w:r>
    </w:p>
    <w:p w14:paraId="6E8F559E" w14:textId="77777777" w:rsidR="006F7353" w:rsidRDefault="00000000">
      <w:pPr>
        <w:pStyle w:val="a3"/>
        <w:spacing w:before="0" w:beforeAutospacing="0" w:after="0" w:afterAutospacing="0" w:line="281" w:lineRule="atLeast"/>
        <w:rPr>
          <w:rFonts w:ascii="微软雅黑" w:eastAsia="微软雅黑" w:hAnsi="微软雅黑" w:cs="微软雅黑"/>
          <w:color w:val="333333"/>
          <w:sz w:val="22"/>
          <w:szCs w:val="22"/>
        </w:rPr>
      </w:pPr>
      <w:r>
        <w:rPr>
          <w:rFonts w:hint="eastAsia"/>
          <w:color w:val="000000"/>
        </w:rPr>
        <w:t>29、非政府组织运作的困境及对策</w:t>
      </w:r>
    </w:p>
    <w:p w14:paraId="0BD492F3" w14:textId="77777777" w:rsidR="006F7353" w:rsidRDefault="00000000">
      <w:pPr>
        <w:pStyle w:val="a3"/>
        <w:spacing w:before="0" w:beforeAutospacing="0" w:after="0" w:afterAutospacing="0" w:line="281" w:lineRule="atLeast"/>
        <w:rPr>
          <w:rFonts w:ascii="微软雅黑" w:hAnsi="微软雅黑" w:cs="微软雅黑"/>
          <w:color w:val="333333"/>
          <w:sz w:val="22"/>
          <w:szCs w:val="22"/>
        </w:rPr>
      </w:pPr>
      <w:r>
        <w:rPr>
          <w:rFonts w:hint="eastAsia"/>
          <w:color w:val="000000"/>
        </w:rPr>
        <w:t>30、村民自治的问题与对策研究</w:t>
      </w:r>
    </w:p>
    <w:p w14:paraId="75163430" w14:textId="77777777" w:rsidR="006F7353" w:rsidRDefault="00000000">
      <w:pPr>
        <w:pStyle w:val="a3"/>
        <w:spacing w:before="0" w:beforeAutospacing="0" w:after="0" w:afterAutospacing="0" w:line="281" w:lineRule="atLeast"/>
        <w:rPr>
          <w:rFonts w:ascii="微软雅黑" w:eastAsia="微软雅黑" w:hAnsi="微软雅黑" w:cs="微软雅黑"/>
          <w:color w:val="333333"/>
          <w:sz w:val="22"/>
          <w:szCs w:val="22"/>
        </w:rPr>
      </w:pPr>
      <w:r>
        <w:rPr>
          <w:rFonts w:hint="eastAsia"/>
          <w:color w:val="000000"/>
        </w:rPr>
        <w:t>31、城市社区治理的问题与对策研究</w:t>
      </w:r>
    </w:p>
    <w:p w14:paraId="6FDD1350" w14:textId="77777777" w:rsidR="006F7353" w:rsidRDefault="00000000">
      <w:pPr>
        <w:pStyle w:val="a3"/>
        <w:spacing w:before="0" w:beforeAutospacing="0" w:after="0" w:afterAutospacing="0" w:line="281" w:lineRule="atLeast"/>
        <w:rPr>
          <w:rFonts w:ascii="微软雅黑" w:hAnsi="微软雅黑" w:cs="微软雅黑"/>
          <w:color w:val="333333"/>
          <w:sz w:val="22"/>
          <w:szCs w:val="22"/>
        </w:rPr>
      </w:pPr>
      <w:r>
        <w:rPr>
          <w:rFonts w:hint="eastAsia"/>
          <w:color w:val="000000"/>
        </w:rPr>
        <w:t>32、公共政策绩效评价研究</w:t>
      </w:r>
    </w:p>
    <w:p w14:paraId="0F3AEA43" w14:textId="77777777" w:rsidR="006F7353" w:rsidRDefault="00000000">
      <w:pPr>
        <w:pStyle w:val="a3"/>
        <w:spacing w:before="0" w:beforeAutospacing="0" w:after="0" w:afterAutospacing="0" w:line="281" w:lineRule="atLeast"/>
        <w:rPr>
          <w:color w:val="000000"/>
        </w:rPr>
      </w:pPr>
      <w:r>
        <w:rPr>
          <w:rFonts w:hint="eastAsia"/>
          <w:color w:val="000000"/>
        </w:rPr>
        <w:t>33、官员问责制的问题与对策研究</w:t>
      </w:r>
    </w:p>
    <w:p w14:paraId="6239CC1A" w14:textId="77777777" w:rsidR="006F7353" w:rsidRDefault="00000000">
      <w:pPr>
        <w:pStyle w:val="a3"/>
        <w:spacing w:before="0" w:beforeAutospacing="0" w:after="0" w:afterAutospacing="0" w:line="281" w:lineRule="atLeast"/>
        <w:rPr>
          <w:rFonts w:ascii="微软雅黑" w:eastAsia="微软雅黑" w:hAnsi="微软雅黑" w:cs="微软雅黑"/>
          <w:color w:val="333333"/>
          <w:sz w:val="22"/>
          <w:szCs w:val="22"/>
        </w:rPr>
      </w:pPr>
      <w:r>
        <w:rPr>
          <w:rFonts w:hint="eastAsia"/>
          <w:color w:val="000000"/>
        </w:rPr>
        <w:t>34、农村公共产品供给问题研究</w:t>
      </w:r>
    </w:p>
    <w:p w14:paraId="5E57F163" w14:textId="77777777" w:rsidR="006F7353" w:rsidRDefault="00000000">
      <w:pPr>
        <w:pStyle w:val="a3"/>
        <w:spacing w:before="0" w:beforeAutospacing="0" w:after="0" w:afterAutospacing="0" w:line="281" w:lineRule="atLeast"/>
        <w:rPr>
          <w:rFonts w:ascii="微软雅黑" w:hAnsi="微软雅黑" w:cs="微软雅黑"/>
          <w:color w:val="333333"/>
          <w:sz w:val="22"/>
          <w:szCs w:val="22"/>
        </w:rPr>
      </w:pPr>
      <w:r>
        <w:rPr>
          <w:rFonts w:hint="eastAsia"/>
          <w:color w:val="000000"/>
        </w:rPr>
        <w:lastRenderedPageBreak/>
        <w:t>35、美丽乡村建设的公民参与研究</w:t>
      </w:r>
    </w:p>
    <w:p w14:paraId="6ED44B0A" w14:textId="77777777" w:rsidR="006F7353" w:rsidRDefault="00000000">
      <w:pPr>
        <w:pStyle w:val="a3"/>
        <w:spacing w:before="0" w:beforeAutospacing="0" w:after="0" w:afterAutospacing="0" w:line="281" w:lineRule="atLeast"/>
        <w:rPr>
          <w:rFonts w:ascii="微软雅黑" w:eastAsia="微软雅黑" w:hAnsi="微软雅黑" w:cs="微软雅黑"/>
          <w:color w:val="333333"/>
          <w:sz w:val="22"/>
          <w:szCs w:val="22"/>
        </w:rPr>
      </w:pPr>
      <w:r>
        <w:rPr>
          <w:rFonts w:hint="eastAsia"/>
          <w:color w:val="000000"/>
        </w:rPr>
        <w:t>36、重大行政决策的公民参与研究</w:t>
      </w:r>
    </w:p>
    <w:p w14:paraId="614FA3EF" w14:textId="77777777" w:rsidR="006F7353" w:rsidRDefault="00000000">
      <w:pPr>
        <w:pStyle w:val="a3"/>
        <w:spacing w:before="0" w:beforeAutospacing="0" w:after="0" w:afterAutospacing="0" w:line="281" w:lineRule="atLeast"/>
        <w:rPr>
          <w:rFonts w:ascii="微软雅黑" w:hAnsi="微软雅黑" w:cs="微软雅黑"/>
          <w:color w:val="333333"/>
          <w:sz w:val="22"/>
          <w:szCs w:val="22"/>
        </w:rPr>
      </w:pPr>
      <w:r>
        <w:rPr>
          <w:rFonts w:hint="eastAsia"/>
          <w:color w:val="000000"/>
        </w:rPr>
        <w:t>37、行政监察问题研究</w:t>
      </w:r>
    </w:p>
    <w:p w14:paraId="4750F7D8" w14:textId="77777777" w:rsidR="006F7353" w:rsidRDefault="00000000">
      <w:pPr>
        <w:pStyle w:val="a3"/>
        <w:spacing w:before="0" w:beforeAutospacing="0" w:after="0" w:afterAutospacing="0" w:line="281" w:lineRule="atLeast"/>
        <w:rPr>
          <w:rFonts w:ascii="微软雅黑" w:hAnsi="微软雅黑" w:cs="微软雅黑"/>
          <w:color w:val="333333"/>
          <w:sz w:val="22"/>
          <w:szCs w:val="22"/>
        </w:rPr>
      </w:pPr>
      <w:r>
        <w:rPr>
          <w:rFonts w:hint="eastAsia"/>
          <w:color w:val="000000"/>
        </w:rPr>
        <w:t>38、行政伦理建设的路径研究</w:t>
      </w:r>
    </w:p>
    <w:p w14:paraId="0840E227" w14:textId="77777777" w:rsidR="006F7353" w:rsidRDefault="00000000">
      <w:pPr>
        <w:pStyle w:val="a3"/>
        <w:spacing w:before="0" w:beforeAutospacing="0" w:after="0" w:afterAutospacing="0" w:line="281" w:lineRule="atLeast"/>
        <w:rPr>
          <w:rFonts w:ascii="微软雅黑" w:hAnsi="微软雅黑" w:cs="微软雅黑"/>
          <w:color w:val="333333"/>
          <w:sz w:val="22"/>
          <w:szCs w:val="22"/>
        </w:rPr>
      </w:pPr>
      <w:r>
        <w:rPr>
          <w:rFonts w:hint="eastAsia"/>
          <w:color w:val="000000"/>
        </w:rPr>
        <w:t>39、政策执行的制约因素与对策研究</w:t>
      </w:r>
    </w:p>
    <w:p w14:paraId="3C30ACFD" w14:textId="77777777" w:rsidR="006F7353" w:rsidRDefault="00000000">
      <w:pPr>
        <w:pStyle w:val="a3"/>
        <w:spacing w:before="0" w:beforeAutospacing="0" w:after="0" w:afterAutospacing="0" w:line="281" w:lineRule="atLeast"/>
        <w:rPr>
          <w:rFonts w:ascii="微软雅黑" w:eastAsia="微软雅黑" w:hAnsi="微软雅黑" w:cs="微软雅黑"/>
          <w:color w:val="333333"/>
          <w:sz w:val="22"/>
          <w:szCs w:val="22"/>
        </w:rPr>
      </w:pPr>
      <w:r>
        <w:rPr>
          <w:rFonts w:hint="eastAsia"/>
          <w:color w:val="000000"/>
        </w:rPr>
        <w:t>40、行政环境对行政管理的影响</w:t>
      </w:r>
    </w:p>
    <w:p w14:paraId="32692FF1" w14:textId="77777777" w:rsidR="006F7353" w:rsidRDefault="00000000">
      <w:pPr>
        <w:pStyle w:val="a3"/>
        <w:spacing w:before="0" w:beforeAutospacing="0" w:after="0" w:afterAutospacing="0" w:line="281" w:lineRule="atLeast"/>
        <w:rPr>
          <w:rFonts w:ascii="微软雅黑" w:hAnsi="微软雅黑" w:cs="微软雅黑"/>
          <w:color w:val="333333"/>
          <w:sz w:val="22"/>
          <w:szCs w:val="22"/>
        </w:rPr>
      </w:pPr>
      <w:r>
        <w:rPr>
          <w:rFonts w:hint="eastAsia"/>
          <w:color w:val="000000"/>
        </w:rPr>
        <w:t>41、完善我国的行政监督体系研究</w:t>
      </w:r>
    </w:p>
    <w:p w14:paraId="0860F5B7" w14:textId="77777777" w:rsidR="006F7353" w:rsidRDefault="00000000">
      <w:pPr>
        <w:pStyle w:val="a3"/>
        <w:spacing w:before="0" w:beforeAutospacing="0" w:after="0" w:afterAutospacing="0" w:line="281" w:lineRule="atLeast"/>
        <w:rPr>
          <w:rFonts w:ascii="微软雅黑" w:hAnsi="微软雅黑" w:cs="微软雅黑"/>
          <w:color w:val="333333"/>
          <w:sz w:val="22"/>
          <w:szCs w:val="22"/>
        </w:rPr>
      </w:pPr>
      <w:r>
        <w:rPr>
          <w:rFonts w:hint="eastAsia"/>
          <w:color w:val="000000"/>
        </w:rPr>
        <w:t>42、网络时代的政府危机管理研究</w:t>
      </w:r>
    </w:p>
    <w:p w14:paraId="0ABF13B3" w14:textId="77777777" w:rsidR="006F7353" w:rsidRDefault="00000000">
      <w:pPr>
        <w:pStyle w:val="a3"/>
        <w:spacing w:before="0" w:beforeAutospacing="0" w:after="0" w:afterAutospacing="0" w:line="281" w:lineRule="atLeast"/>
        <w:rPr>
          <w:color w:val="000000"/>
        </w:rPr>
      </w:pPr>
      <w:r>
        <w:rPr>
          <w:rFonts w:hint="eastAsia"/>
          <w:color w:val="000000"/>
        </w:rPr>
        <w:t>43  法治营商环境建设研究</w:t>
      </w:r>
    </w:p>
    <w:p w14:paraId="5F635F91" w14:textId="77777777" w:rsidR="006F7353" w:rsidRDefault="00000000">
      <w:pPr>
        <w:pStyle w:val="a3"/>
        <w:spacing w:before="0" w:beforeAutospacing="0" w:after="0" w:afterAutospacing="0" w:line="281" w:lineRule="atLeast"/>
        <w:rPr>
          <w:rFonts w:ascii="微软雅黑" w:hAnsi="微软雅黑" w:cs="微软雅黑"/>
          <w:color w:val="333333"/>
          <w:sz w:val="22"/>
          <w:szCs w:val="22"/>
        </w:rPr>
      </w:pPr>
      <w:r>
        <w:rPr>
          <w:rFonts w:hint="eastAsia"/>
          <w:color w:val="000000"/>
        </w:rPr>
        <w:t>44、论行政决策的法治化研究</w:t>
      </w:r>
    </w:p>
    <w:p w14:paraId="02561798" w14:textId="77777777" w:rsidR="006F7353" w:rsidRDefault="00000000">
      <w:pPr>
        <w:pStyle w:val="a3"/>
        <w:spacing w:before="0" w:beforeAutospacing="0" w:after="0" w:afterAutospacing="0" w:line="281" w:lineRule="atLeast"/>
        <w:rPr>
          <w:rFonts w:ascii="微软雅黑" w:eastAsia="微软雅黑" w:hAnsi="微软雅黑" w:cs="微软雅黑"/>
          <w:color w:val="333333"/>
          <w:sz w:val="22"/>
          <w:szCs w:val="22"/>
        </w:rPr>
      </w:pPr>
      <w:r>
        <w:rPr>
          <w:rFonts w:hint="eastAsia"/>
          <w:color w:val="000000"/>
        </w:rPr>
        <w:t>45、弱势群体的社会保障问题</w:t>
      </w:r>
    </w:p>
    <w:p w14:paraId="3BD3D47F" w14:textId="77777777" w:rsidR="006F7353" w:rsidRDefault="00000000">
      <w:pPr>
        <w:pStyle w:val="a3"/>
        <w:spacing w:before="0" w:beforeAutospacing="0" w:after="0" w:afterAutospacing="0" w:line="281" w:lineRule="atLeast"/>
        <w:rPr>
          <w:rFonts w:ascii="微软雅黑" w:eastAsia="微软雅黑" w:hAnsi="微软雅黑" w:cs="微软雅黑"/>
          <w:color w:val="333333"/>
          <w:sz w:val="22"/>
          <w:szCs w:val="22"/>
        </w:rPr>
      </w:pPr>
      <w:r>
        <w:rPr>
          <w:rFonts w:hint="eastAsia"/>
          <w:color w:val="000000"/>
        </w:rPr>
        <w:t>46、地方公共财政体制改革研究</w:t>
      </w:r>
    </w:p>
    <w:p w14:paraId="488BE168" w14:textId="77777777" w:rsidR="006F7353" w:rsidRDefault="00000000">
      <w:pPr>
        <w:pStyle w:val="a3"/>
        <w:spacing w:before="0" w:beforeAutospacing="0" w:after="0" w:afterAutospacing="0" w:line="281" w:lineRule="atLeast"/>
        <w:rPr>
          <w:rFonts w:ascii="微软雅黑" w:eastAsia="微软雅黑" w:hAnsi="微软雅黑" w:cs="微软雅黑"/>
          <w:color w:val="333333"/>
          <w:sz w:val="22"/>
          <w:szCs w:val="22"/>
        </w:rPr>
      </w:pPr>
      <w:r>
        <w:rPr>
          <w:rFonts w:hint="eastAsia"/>
          <w:color w:val="000000"/>
        </w:rPr>
        <w:t>47、我国公务员晋升机制研究</w:t>
      </w:r>
    </w:p>
    <w:p w14:paraId="39533862" w14:textId="77777777" w:rsidR="006F7353" w:rsidRDefault="00000000">
      <w:pPr>
        <w:pStyle w:val="a3"/>
        <w:spacing w:before="0" w:beforeAutospacing="0" w:after="0" w:afterAutospacing="0" w:line="281" w:lineRule="atLeast"/>
        <w:rPr>
          <w:rFonts w:ascii="微软雅黑" w:eastAsia="微软雅黑" w:hAnsi="微软雅黑" w:cs="微软雅黑"/>
          <w:color w:val="333333"/>
          <w:sz w:val="22"/>
          <w:szCs w:val="22"/>
        </w:rPr>
      </w:pPr>
      <w:r>
        <w:rPr>
          <w:rFonts w:hint="eastAsia"/>
          <w:color w:val="000000"/>
        </w:rPr>
        <w:t>48、区域经济协调发展中的政府角色研究</w:t>
      </w:r>
    </w:p>
    <w:p w14:paraId="48A6ED21" w14:textId="77777777" w:rsidR="006F7353" w:rsidRDefault="00000000">
      <w:pPr>
        <w:pStyle w:val="a3"/>
        <w:spacing w:before="0" w:beforeAutospacing="0" w:after="0" w:afterAutospacing="0" w:line="281" w:lineRule="atLeast"/>
        <w:rPr>
          <w:rFonts w:ascii="微软雅黑" w:hAnsi="微软雅黑" w:cs="微软雅黑"/>
          <w:color w:val="333333"/>
          <w:sz w:val="22"/>
          <w:szCs w:val="22"/>
        </w:rPr>
      </w:pPr>
      <w:r>
        <w:rPr>
          <w:rFonts w:hint="eastAsia"/>
          <w:color w:val="000000"/>
        </w:rPr>
        <w:t>49、网络时代的文化市场管理研究</w:t>
      </w:r>
    </w:p>
    <w:p w14:paraId="46E3E98C" w14:textId="77777777" w:rsidR="006F7353" w:rsidRDefault="00000000">
      <w:pPr>
        <w:pStyle w:val="a3"/>
        <w:spacing w:before="0" w:beforeAutospacing="0" w:after="0" w:afterAutospacing="0" w:line="281" w:lineRule="atLeast"/>
        <w:rPr>
          <w:rFonts w:ascii="微软雅黑" w:hAnsi="微软雅黑" w:cs="微软雅黑"/>
          <w:color w:val="333333"/>
          <w:sz w:val="22"/>
          <w:szCs w:val="22"/>
        </w:rPr>
      </w:pPr>
      <w:r>
        <w:rPr>
          <w:rFonts w:hint="eastAsia"/>
          <w:color w:val="000000"/>
        </w:rPr>
        <w:t>50、疫情时期的大学生就业问题研究</w:t>
      </w:r>
    </w:p>
    <w:p w14:paraId="3083828B" w14:textId="77777777" w:rsidR="006F7353" w:rsidRDefault="00000000">
      <w:pPr>
        <w:pStyle w:val="a3"/>
        <w:spacing w:before="0" w:beforeAutospacing="0" w:after="0" w:afterAutospacing="0" w:line="281" w:lineRule="atLeast"/>
        <w:rPr>
          <w:rFonts w:ascii="微软雅黑" w:hAnsi="微软雅黑" w:cs="微软雅黑"/>
          <w:color w:val="333333"/>
          <w:sz w:val="22"/>
          <w:szCs w:val="22"/>
        </w:rPr>
      </w:pPr>
      <w:r>
        <w:rPr>
          <w:rFonts w:hint="eastAsia"/>
          <w:color w:val="000000"/>
        </w:rPr>
        <w:t>51、经济新常态下的就业问题研究</w:t>
      </w:r>
    </w:p>
    <w:p w14:paraId="4033CA70" w14:textId="77777777" w:rsidR="006F7353" w:rsidRDefault="0000000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</w:rPr>
      </w:pPr>
      <w:r>
        <w:rPr>
          <w:rFonts w:ascii="Arial" w:hAnsi="Arial" w:cs="Arial" w:hint="eastAsia"/>
          <w:color w:val="404040"/>
        </w:rPr>
        <w:t>52</w:t>
      </w:r>
      <w:r>
        <w:rPr>
          <w:rFonts w:ascii="Arial" w:hAnsi="Arial" w:cs="Arial"/>
          <w:color w:val="404040"/>
        </w:rPr>
        <w:t>、服务型政府</w:t>
      </w:r>
      <w:r>
        <w:rPr>
          <w:rFonts w:ascii="Arial" w:hAnsi="Arial" w:cs="Arial" w:hint="eastAsia"/>
          <w:color w:val="404040"/>
        </w:rPr>
        <w:t>建设研究</w:t>
      </w:r>
    </w:p>
    <w:p w14:paraId="1DEA1084" w14:textId="77777777" w:rsidR="006F7353" w:rsidRDefault="0000000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</w:rPr>
      </w:pPr>
      <w:r>
        <w:rPr>
          <w:rFonts w:ascii="Arial" w:hAnsi="Arial" w:cs="Arial" w:hint="eastAsia"/>
          <w:color w:val="404040"/>
        </w:rPr>
        <w:t>53</w:t>
      </w:r>
      <w:r>
        <w:rPr>
          <w:rFonts w:ascii="Arial" w:hAnsi="Arial" w:cs="Arial" w:hint="eastAsia"/>
          <w:color w:val="404040"/>
        </w:rPr>
        <w:t>、行政大部制改革问题研究</w:t>
      </w:r>
      <w:r>
        <w:rPr>
          <w:rFonts w:ascii="Arial" w:hAnsi="Arial" w:cs="Arial"/>
          <w:color w:val="404040"/>
        </w:rPr>
        <w:t xml:space="preserve">     </w:t>
      </w:r>
    </w:p>
    <w:p w14:paraId="37886C06" w14:textId="77777777" w:rsidR="006F7353" w:rsidRDefault="0000000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</w:rPr>
      </w:pPr>
      <w:r>
        <w:rPr>
          <w:rFonts w:ascii="Arial" w:hAnsi="Arial" w:cs="Arial" w:hint="eastAsia"/>
          <w:color w:val="404040"/>
        </w:rPr>
        <w:t>54</w:t>
      </w:r>
      <w:r>
        <w:rPr>
          <w:rFonts w:ascii="Arial" w:hAnsi="Arial" w:cs="Arial" w:hint="eastAsia"/>
          <w:color w:val="404040"/>
        </w:rPr>
        <w:t>、农村选举问题研究</w:t>
      </w:r>
    </w:p>
    <w:p w14:paraId="07A4F461" w14:textId="77777777" w:rsidR="006F7353" w:rsidRDefault="0000000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</w:rPr>
      </w:pPr>
      <w:r>
        <w:rPr>
          <w:rFonts w:ascii="Arial" w:hAnsi="Arial" w:cs="Arial" w:hint="eastAsia"/>
          <w:color w:val="404040"/>
        </w:rPr>
        <w:t>55</w:t>
      </w:r>
      <w:r>
        <w:rPr>
          <w:rFonts w:ascii="Arial" w:hAnsi="Arial" w:cs="Arial" w:hint="eastAsia"/>
          <w:color w:val="404040"/>
        </w:rPr>
        <w:t>、社会组织参与疫情防控研究</w:t>
      </w:r>
    </w:p>
    <w:p w14:paraId="5E3FEAAE" w14:textId="77777777" w:rsidR="006F7353" w:rsidRDefault="0000000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</w:rPr>
      </w:pPr>
      <w:r>
        <w:rPr>
          <w:rFonts w:ascii="Arial" w:hAnsi="Arial" w:cs="Arial" w:hint="eastAsia"/>
          <w:color w:val="404040"/>
        </w:rPr>
        <w:t>56</w:t>
      </w:r>
      <w:r>
        <w:rPr>
          <w:rFonts w:ascii="Arial" w:hAnsi="Arial" w:cs="Arial" w:hint="eastAsia"/>
          <w:color w:val="404040"/>
        </w:rPr>
        <w:t>、社会组织参与突发事件应急管理研究</w:t>
      </w:r>
    </w:p>
    <w:p w14:paraId="551AECF3" w14:textId="77777777" w:rsidR="006F7353" w:rsidRDefault="0000000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</w:rPr>
      </w:pPr>
      <w:r>
        <w:rPr>
          <w:rFonts w:ascii="Arial" w:hAnsi="Arial" w:cs="Arial" w:hint="eastAsia"/>
          <w:color w:val="404040"/>
        </w:rPr>
        <w:t>57</w:t>
      </w:r>
      <w:r>
        <w:rPr>
          <w:rFonts w:ascii="Arial" w:hAnsi="Arial" w:cs="Arial" w:hint="eastAsia"/>
          <w:color w:val="404040"/>
        </w:rPr>
        <w:t>、公务员法治素质提升研究</w:t>
      </w:r>
      <w:r>
        <w:rPr>
          <w:rFonts w:ascii="Arial" w:hAnsi="Arial" w:cs="Arial"/>
          <w:color w:val="404040"/>
        </w:rPr>
        <w:t>       </w:t>
      </w:r>
    </w:p>
    <w:p w14:paraId="05011B05" w14:textId="77777777" w:rsidR="006F7353" w:rsidRDefault="0000000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</w:rPr>
      </w:pPr>
      <w:r>
        <w:rPr>
          <w:rFonts w:ascii="Arial" w:hAnsi="Arial" w:cs="Arial" w:hint="eastAsia"/>
          <w:color w:val="404040"/>
        </w:rPr>
        <w:t>58</w:t>
      </w:r>
      <w:r>
        <w:rPr>
          <w:rFonts w:ascii="Arial" w:hAnsi="Arial" w:cs="Arial"/>
          <w:color w:val="404040"/>
        </w:rPr>
        <w:t> </w:t>
      </w:r>
      <w:r>
        <w:rPr>
          <w:rFonts w:ascii="Arial" w:hAnsi="Arial" w:cs="Arial" w:hint="eastAsia"/>
          <w:color w:val="404040"/>
        </w:rPr>
        <w:t>、法治政府绩效评价研究</w:t>
      </w:r>
      <w:r>
        <w:rPr>
          <w:rFonts w:ascii="Arial" w:hAnsi="Arial" w:cs="Arial"/>
          <w:color w:val="404040"/>
        </w:rPr>
        <w:t xml:space="preserve">     </w:t>
      </w:r>
    </w:p>
    <w:p w14:paraId="16764225" w14:textId="77777777" w:rsidR="006F7353" w:rsidRDefault="0000000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</w:rPr>
      </w:pPr>
      <w:r>
        <w:rPr>
          <w:rFonts w:ascii="Arial" w:hAnsi="Arial" w:cs="Arial" w:hint="eastAsia"/>
          <w:color w:val="404040"/>
        </w:rPr>
        <w:t>59</w:t>
      </w:r>
      <w:r>
        <w:rPr>
          <w:rFonts w:ascii="Arial" w:hAnsi="Arial" w:cs="Arial" w:hint="eastAsia"/>
          <w:color w:val="404040"/>
        </w:rPr>
        <w:t>、地方政府债务管理研究</w:t>
      </w:r>
    </w:p>
    <w:p w14:paraId="51D4492D" w14:textId="77777777" w:rsidR="006F7353" w:rsidRDefault="0000000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</w:rPr>
      </w:pPr>
      <w:r>
        <w:rPr>
          <w:rFonts w:ascii="Arial" w:hAnsi="Arial" w:cs="Arial" w:hint="eastAsia"/>
          <w:color w:val="404040"/>
        </w:rPr>
        <w:t>60</w:t>
      </w:r>
      <w:r>
        <w:rPr>
          <w:rFonts w:ascii="Arial" w:hAnsi="Arial" w:cs="Arial" w:hint="eastAsia"/>
          <w:color w:val="404040"/>
        </w:rPr>
        <w:t>、财政资金项目绩效评价研究</w:t>
      </w:r>
    </w:p>
    <w:p w14:paraId="580824FA" w14:textId="77777777" w:rsidR="006F7353" w:rsidRDefault="0000000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</w:rPr>
      </w:pPr>
      <w:r>
        <w:rPr>
          <w:rFonts w:ascii="Arial" w:hAnsi="Arial" w:cs="Arial" w:hint="eastAsia"/>
          <w:color w:val="404040"/>
        </w:rPr>
        <w:t>61</w:t>
      </w:r>
      <w:r>
        <w:rPr>
          <w:rFonts w:ascii="Arial" w:hAnsi="Arial" w:cs="Arial" w:hint="eastAsia"/>
          <w:color w:val="404040"/>
        </w:rPr>
        <w:t>、行政复议监督研究</w:t>
      </w:r>
    </w:p>
    <w:p w14:paraId="4B7F7EA9" w14:textId="77777777" w:rsidR="006F7353" w:rsidRDefault="0000000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</w:rPr>
      </w:pPr>
      <w:r>
        <w:rPr>
          <w:rFonts w:ascii="Arial" w:hAnsi="Arial" w:cs="Arial" w:hint="eastAsia"/>
          <w:color w:val="404040"/>
        </w:rPr>
        <w:t>62</w:t>
      </w:r>
      <w:r>
        <w:rPr>
          <w:rFonts w:ascii="Arial" w:hAnsi="Arial" w:cs="Arial" w:hint="eastAsia"/>
          <w:color w:val="404040"/>
        </w:rPr>
        <w:t>、城市规划中的文物保护研究</w:t>
      </w:r>
    </w:p>
    <w:p w14:paraId="752AEC30" w14:textId="77777777" w:rsidR="006F7353" w:rsidRDefault="0000000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</w:rPr>
      </w:pPr>
      <w:r>
        <w:rPr>
          <w:rFonts w:ascii="Arial" w:hAnsi="Arial" w:cs="Arial" w:hint="eastAsia"/>
          <w:color w:val="404040"/>
        </w:rPr>
        <w:t>63</w:t>
      </w:r>
      <w:r>
        <w:rPr>
          <w:rFonts w:ascii="Arial" w:hAnsi="Arial" w:cs="Arial" w:hint="eastAsia"/>
          <w:color w:val="404040"/>
        </w:rPr>
        <w:t>、地方生态环境保护研究</w:t>
      </w:r>
    </w:p>
    <w:p w14:paraId="0AB3E2A1" w14:textId="77777777" w:rsidR="006F7353" w:rsidRDefault="0000000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</w:rPr>
      </w:pPr>
      <w:r>
        <w:rPr>
          <w:rFonts w:ascii="Arial" w:hAnsi="Arial" w:cs="Arial" w:hint="eastAsia"/>
          <w:color w:val="404040"/>
        </w:rPr>
        <w:t>64</w:t>
      </w:r>
      <w:r>
        <w:rPr>
          <w:rFonts w:ascii="Arial" w:hAnsi="Arial" w:cs="Arial" w:hint="eastAsia"/>
          <w:color w:val="404040"/>
        </w:rPr>
        <w:t>、环境公益诉讼研究</w:t>
      </w:r>
    </w:p>
    <w:p w14:paraId="3209F143" w14:textId="77777777" w:rsidR="006F7353" w:rsidRDefault="0000000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</w:rPr>
      </w:pPr>
      <w:r>
        <w:rPr>
          <w:rFonts w:ascii="Arial" w:hAnsi="Arial" w:cs="Arial" w:hint="eastAsia"/>
          <w:color w:val="404040"/>
        </w:rPr>
        <w:t>65</w:t>
      </w:r>
      <w:r>
        <w:rPr>
          <w:rFonts w:ascii="Arial" w:hAnsi="Arial" w:cs="Arial" w:hint="eastAsia"/>
          <w:color w:val="404040"/>
        </w:rPr>
        <w:t>、行政不作为公益诉讼研究</w:t>
      </w:r>
    </w:p>
    <w:p w14:paraId="427968B6" w14:textId="77777777" w:rsidR="006F7353" w:rsidRDefault="0000000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</w:rPr>
      </w:pPr>
      <w:r>
        <w:rPr>
          <w:rFonts w:ascii="Arial" w:hAnsi="Arial" w:cs="Arial" w:hint="eastAsia"/>
          <w:color w:val="404040"/>
        </w:rPr>
        <w:t>66</w:t>
      </w:r>
      <w:r>
        <w:rPr>
          <w:rFonts w:ascii="Arial" w:hAnsi="Arial" w:cs="Arial" w:hint="eastAsia"/>
          <w:color w:val="404040"/>
        </w:rPr>
        <w:t>、区域经济发展中的政府作用研究</w:t>
      </w:r>
    </w:p>
    <w:p w14:paraId="46B2F1FF" w14:textId="77777777" w:rsidR="006F7353" w:rsidRDefault="0000000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</w:rPr>
      </w:pPr>
      <w:r>
        <w:rPr>
          <w:rFonts w:ascii="Arial" w:hAnsi="Arial" w:cs="Arial" w:hint="eastAsia"/>
          <w:color w:val="404040"/>
        </w:rPr>
        <w:t>67</w:t>
      </w:r>
      <w:r>
        <w:rPr>
          <w:rFonts w:ascii="Arial" w:hAnsi="Arial" w:cs="Arial" w:hint="eastAsia"/>
          <w:color w:val="404040"/>
        </w:rPr>
        <w:t>、地方经济发展的政府引导研究</w:t>
      </w:r>
    </w:p>
    <w:p w14:paraId="59FAA258" w14:textId="77777777" w:rsidR="006F7353" w:rsidRDefault="0000000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</w:rPr>
      </w:pPr>
      <w:r>
        <w:rPr>
          <w:rFonts w:ascii="Arial" w:hAnsi="Arial" w:cs="Arial" w:hint="eastAsia"/>
          <w:color w:val="404040"/>
        </w:rPr>
        <w:t>68</w:t>
      </w:r>
      <w:r>
        <w:rPr>
          <w:rFonts w:ascii="Arial" w:hAnsi="Arial" w:cs="Arial" w:hint="eastAsia"/>
          <w:color w:val="404040"/>
        </w:rPr>
        <w:t>、政府促进企业技术创新研究</w:t>
      </w:r>
    </w:p>
    <w:p w14:paraId="7F32FA95" w14:textId="77777777" w:rsidR="006F7353" w:rsidRDefault="0000000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</w:rPr>
      </w:pPr>
      <w:r>
        <w:rPr>
          <w:rFonts w:ascii="Arial" w:hAnsi="Arial" w:cs="Arial" w:hint="eastAsia"/>
          <w:color w:val="404040"/>
        </w:rPr>
        <w:t>69</w:t>
      </w:r>
      <w:r>
        <w:rPr>
          <w:rFonts w:ascii="Arial" w:hAnsi="Arial" w:cs="Arial" w:hint="eastAsia"/>
          <w:color w:val="404040"/>
        </w:rPr>
        <w:t>、政府反垄断研究</w:t>
      </w:r>
    </w:p>
    <w:p w14:paraId="61C4268E" w14:textId="77777777" w:rsidR="006F7353" w:rsidRDefault="0000000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</w:rPr>
      </w:pPr>
      <w:r>
        <w:rPr>
          <w:rFonts w:ascii="Arial" w:hAnsi="Arial" w:cs="Arial" w:hint="eastAsia"/>
          <w:color w:val="404040"/>
        </w:rPr>
        <w:t>70</w:t>
      </w:r>
      <w:r>
        <w:rPr>
          <w:rFonts w:ascii="Arial" w:hAnsi="Arial" w:cs="Arial" w:hint="eastAsia"/>
          <w:color w:val="404040"/>
        </w:rPr>
        <w:t>、行政执法监督研究</w:t>
      </w:r>
    </w:p>
    <w:p w14:paraId="3D07FC50" w14:textId="77777777" w:rsidR="006F7353" w:rsidRDefault="006F735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</w:rPr>
      </w:pPr>
    </w:p>
    <w:p w14:paraId="76676406" w14:textId="77777777" w:rsidR="006F7353" w:rsidRDefault="006F735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</w:rPr>
      </w:pPr>
    </w:p>
    <w:p w14:paraId="777527A6" w14:textId="77777777" w:rsidR="006F7353" w:rsidRDefault="006F735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647EF3AE" w14:textId="77777777" w:rsidR="006F7353" w:rsidRDefault="006F735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75573519" w14:textId="77777777" w:rsidR="006F7353" w:rsidRDefault="006F735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2D9CE696" w14:textId="77777777" w:rsidR="006F7353" w:rsidRDefault="006F7353"/>
    <w:sectPr w:rsidR="006F73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C7D10" w14:textId="77777777" w:rsidR="003A0A69" w:rsidRDefault="003A0A69" w:rsidP="00100A93">
      <w:r>
        <w:separator/>
      </w:r>
    </w:p>
  </w:endnote>
  <w:endnote w:type="continuationSeparator" w:id="0">
    <w:p w14:paraId="028762EE" w14:textId="77777777" w:rsidR="003A0A69" w:rsidRDefault="003A0A69" w:rsidP="00100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5DB27" w14:textId="77777777" w:rsidR="003A0A69" w:rsidRDefault="003A0A69" w:rsidP="00100A93">
      <w:r>
        <w:separator/>
      </w:r>
    </w:p>
  </w:footnote>
  <w:footnote w:type="continuationSeparator" w:id="0">
    <w:p w14:paraId="4F15451D" w14:textId="77777777" w:rsidR="003A0A69" w:rsidRDefault="003A0A69" w:rsidP="00100A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6CF"/>
    <w:rsid w:val="00100A93"/>
    <w:rsid w:val="00181596"/>
    <w:rsid w:val="002B560B"/>
    <w:rsid w:val="003A0A69"/>
    <w:rsid w:val="00416837"/>
    <w:rsid w:val="004717E8"/>
    <w:rsid w:val="006F7353"/>
    <w:rsid w:val="00852D29"/>
    <w:rsid w:val="00B07B1D"/>
    <w:rsid w:val="00F376CF"/>
    <w:rsid w:val="07101C4D"/>
    <w:rsid w:val="077A41CB"/>
    <w:rsid w:val="08DB3FDF"/>
    <w:rsid w:val="09A63F6F"/>
    <w:rsid w:val="0A53224F"/>
    <w:rsid w:val="0EB16FA8"/>
    <w:rsid w:val="0F9050DA"/>
    <w:rsid w:val="0F9F154C"/>
    <w:rsid w:val="11E705C0"/>
    <w:rsid w:val="12594A98"/>
    <w:rsid w:val="12736495"/>
    <w:rsid w:val="146A799C"/>
    <w:rsid w:val="184F3A1C"/>
    <w:rsid w:val="18CF4E91"/>
    <w:rsid w:val="19452723"/>
    <w:rsid w:val="1A42793C"/>
    <w:rsid w:val="1BC00509"/>
    <w:rsid w:val="1E8D4654"/>
    <w:rsid w:val="24CF76AD"/>
    <w:rsid w:val="25D86AE5"/>
    <w:rsid w:val="28AD2A4B"/>
    <w:rsid w:val="2C0B33A2"/>
    <w:rsid w:val="2C3E20F9"/>
    <w:rsid w:val="2C932837"/>
    <w:rsid w:val="2E9C3BBA"/>
    <w:rsid w:val="328F7BD1"/>
    <w:rsid w:val="3372524A"/>
    <w:rsid w:val="36B638DB"/>
    <w:rsid w:val="3B8A2513"/>
    <w:rsid w:val="45B43D14"/>
    <w:rsid w:val="4E7A50E9"/>
    <w:rsid w:val="4EB6248C"/>
    <w:rsid w:val="54DB5DEC"/>
    <w:rsid w:val="553458F2"/>
    <w:rsid w:val="55B25288"/>
    <w:rsid w:val="56296034"/>
    <w:rsid w:val="58CB7E03"/>
    <w:rsid w:val="5A1F1E1A"/>
    <w:rsid w:val="5A43508F"/>
    <w:rsid w:val="5D923C61"/>
    <w:rsid w:val="610777A3"/>
    <w:rsid w:val="61B45234"/>
    <w:rsid w:val="63134855"/>
    <w:rsid w:val="631538FF"/>
    <w:rsid w:val="63733417"/>
    <w:rsid w:val="64995A87"/>
    <w:rsid w:val="66E50ECE"/>
    <w:rsid w:val="671C704A"/>
    <w:rsid w:val="6924733B"/>
    <w:rsid w:val="73B229C1"/>
    <w:rsid w:val="74734A8A"/>
    <w:rsid w:val="7B295495"/>
    <w:rsid w:val="7F5E17B4"/>
    <w:rsid w:val="7F6E2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C7E34D6"/>
  <w15:docId w15:val="{20069A1C-5918-418A-9CEF-0A042BAAE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customStyle="1" w:styleId="10">
    <w:name w:val="标题 1 字符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time">
    <w:name w:val="time"/>
    <w:basedOn w:val="a0"/>
    <w:qFormat/>
  </w:style>
  <w:style w:type="paragraph" w:styleId="a5">
    <w:name w:val="header"/>
    <w:basedOn w:val="a"/>
    <w:link w:val="a6"/>
    <w:uiPriority w:val="99"/>
    <w:unhideWhenUsed/>
    <w:rsid w:val="00100A93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100A93"/>
    <w:rPr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100A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100A9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190</Words>
  <Characters>1083</Characters>
  <Application>Microsoft Office Word</Application>
  <DocSecurity>0</DocSecurity>
  <Lines>9</Lines>
  <Paragraphs>2</Paragraphs>
  <ScaleCrop>false</ScaleCrop>
  <Company>China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scutx</cp:lastModifiedBy>
  <cp:revision>2</cp:revision>
  <dcterms:created xsi:type="dcterms:W3CDTF">2020-12-17T00:36:00Z</dcterms:created>
  <dcterms:modified xsi:type="dcterms:W3CDTF">2023-07-19T02:31:00Z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