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8"/>
        <w:tblW w:w="0" w:type="auto"/>
        <w:tblInd w:w="0" w:type="dxa"/>
        <w:tblLayout w:type="fixed"/>
        <w:tblCellMar>
          <w:top w:w="0" w:type="dxa"/>
          <w:left w:w="108" w:type="dxa"/>
          <w:bottom w:w="0" w:type="dxa"/>
          <w:right w:w="108" w:type="dxa"/>
        </w:tblCellMar>
      </w:tblPr>
      <w:tblGrid>
        <w:gridCol w:w="468"/>
        <w:gridCol w:w="900"/>
        <w:gridCol w:w="535"/>
        <w:gridCol w:w="185"/>
        <w:gridCol w:w="1842"/>
        <w:gridCol w:w="323"/>
        <w:gridCol w:w="2155"/>
        <w:gridCol w:w="900"/>
        <w:gridCol w:w="458"/>
        <w:gridCol w:w="442"/>
        <w:gridCol w:w="14"/>
        <w:gridCol w:w="62"/>
        <w:gridCol w:w="396"/>
      </w:tblGrid>
      <w:tr>
        <w:tblPrEx>
          <w:tblCellMar>
            <w:top w:w="0" w:type="dxa"/>
            <w:left w:w="108" w:type="dxa"/>
            <w:bottom w:w="0" w:type="dxa"/>
            <w:right w:w="108" w:type="dxa"/>
          </w:tblCellMar>
        </w:tblPrEx>
        <w:trPr>
          <w:cantSplit/>
          <w:trHeight w:val="244" w:hRule="atLeast"/>
        </w:trPr>
        <w:tc>
          <w:tcPr>
            <w:tcW w:w="8680" w:type="dxa"/>
            <w:gridSpan w:val="13"/>
            <w:shd w:val="clear" w:color="auto" w:fill="auto"/>
          </w:tcPr>
          <w:p>
            <w:pPr>
              <w:rPr>
                <w:sz w:val="18"/>
                <w:szCs w:val="18"/>
              </w:rPr>
            </w:pPr>
            <w:bookmarkStart w:id="0" w:name="_Hlk129523501"/>
            <w:bookmarkEnd w:id="0"/>
            <w:bookmarkStart w:id="1" w:name="OLE_LINK1"/>
            <w:bookmarkStart w:id="2" w:name="_Toc75244398"/>
          </w:p>
        </w:tc>
      </w:tr>
      <w:tr>
        <w:tblPrEx>
          <w:tblCellMar>
            <w:top w:w="0" w:type="dxa"/>
            <w:left w:w="108" w:type="dxa"/>
            <w:bottom w:w="0" w:type="dxa"/>
            <w:right w:w="108" w:type="dxa"/>
          </w:tblCellMar>
        </w:tblPrEx>
        <w:trPr>
          <w:cantSplit/>
          <w:trHeight w:val="1860" w:hRule="exact"/>
        </w:trPr>
        <w:tc>
          <w:tcPr>
            <w:tcW w:w="1903" w:type="dxa"/>
            <w:gridSpan w:val="3"/>
            <w:shd w:val="clear" w:color="auto" w:fill="auto"/>
            <w:vAlign w:val="center"/>
          </w:tcPr>
          <w:p>
            <w:pPr>
              <w:jc w:val="center"/>
            </w:pPr>
            <w:r>
              <w:rPr>
                <w:rFonts w:hint="eastAsia"/>
              </w:rPr>
              <w:drawing>
                <wp:inline distT="0" distB="0" distL="0" distR="0">
                  <wp:extent cx="1066800" cy="1095375"/>
                  <wp:effectExtent l="0" t="0" r="1905" b="5715"/>
                  <wp:docPr id="2" name="图片 2" descr="50da81cb39dbb6fdf8b8fff80b24ab18962b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0da81cb39dbb6fdf8b8fff80b24ab18962b37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66800" cy="1095375"/>
                          </a:xfrm>
                          <a:prstGeom prst="rect">
                            <a:avLst/>
                          </a:prstGeom>
                          <a:noFill/>
                          <a:ln>
                            <a:noFill/>
                          </a:ln>
                        </pic:spPr>
                      </pic:pic>
                    </a:graphicData>
                  </a:graphic>
                </wp:inline>
              </w:drawing>
            </w:r>
          </w:p>
        </w:tc>
        <w:tc>
          <w:tcPr>
            <w:tcW w:w="4505" w:type="dxa"/>
            <w:gridSpan w:val="4"/>
            <w:shd w:val="clear" w:color="auto" w:fill="auto"/>
          </w:tcPr>
          <w:p/>
          <w:p/>
          <w:p/>
          <w:p/>
          <w:p/>
          <w:p/>
        </w:tc>
        <w:tc>
          <w:tcPr>
            <w:tcW w:w="2272" w:type="dxa"/>
            <w:gridSpan w:val="6"/>
            <w:shd w:val="clear" w:color="auto" w:fill="auto"/>
          </w:tcPr>
          <w:p>
            <w:r>
              <w:rPr>
                <w:rFonts w:hint="eastAsia"/>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86360</wp:posOffset>
                      </wp:positionV>
                      <wp:extent cx="1179830" cy="990600"/>
                      <wp:effectExtent l="5080" t="4445" r="13335" b="8890"/>
                      <wp:wrapNone/>
                      <wp:docPr id="248" name="文本框 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79830" cy="990600"/>
                              </a:xfrm>
                              <a:prstGeom prst="rect">
                                <a:avLst/>
                              </a:prstGeom>
                              <a:solidFill>
                                <a:srgbClr val="FFFFFF"/>
                              </a:solidFill>
                              <a:ln w="9525">
                                <a:solidFill>
                                  <a:srgbClr val="000000"/>
                                </a:solidFill>
                                <a:miter lim="800000"/>
                              </a:ln>
                            </wps:spPr>
                            <wps:txbx>
                              <w:txbxContent>
                                <w:p>
                                  <w:pPr>
                                    <w:spacing w:line="360" w:lineRule="exact"/>
                                    <w:rPr>
                                      <w:rFonts w:ascii="宋体" w:hAnsi="宋体"/>
                                      <w:sz w:val="21"/>
                                    </w:rPr>
                                  </w:pPr>
                                  <w:r>
                                    <w:rPr>
                                      <w:rFonts w:hint="eastAsia" w:ascii="宋体" w:hAnsi="宋体"/>
                                      <w:sz w:val="21"/>
                                    </w:rPr>
                                    <w:t xml:space="preserve">○ </w:t>
                                  </w:r>
                                  <w:r>
                                    <w:rPr>
                                      <w:rFonts w:hint="eastAsia" w:ascii="宋体" w:hAnsi="宋体"/>
                                      <w:b/>
                                      <w:sz w:val="21"/>
                                    </w:rPr>
                                    <w:t>A</w:t>
                                  </w:r>
                                  <w:r>
                                    <w:rPr>
                                      <w:rFonts w:hint="eastAsia" w:ascii="宋体" w:hAnsi="宋体"/>
                                      <w:sz w:val="21"/>
                                    </w:rPr>
                                    <w:t xml:space="preserve"> </w:t>
                                  </w:r>
                                  <w:r>
                                    <w:rPr>
                                      <w:rFonts w:hint="eastAsia" w:ascii="宋体" w:hAnsi="宋体"/>
                                      <w:b/>
                                      <w:sz w:val="21"/>
                                    </w:rPr>
                                    <w:t>基础理论</w:t>
                                  </w:r>
                                </w:p>
                                <w:p>
                                  <w:pPr>
                                    <w:spacing w:line="360" w:lineRule="exact"/>
                                    <w:rPr>
                                      <w:rFonts w:ascii="宋体" w:hAnsi="宋体"/>
                                      <w:sz w:val="21"/>
                                    </w:rPr>
                                  </w:pPr>
                                  <w:r>
                                    <w:rPr>
                                      <w:rFonts w:hint="eastAsia" w:ascii="宋体" w:hAnsi="宋体"/>
                                      <w:sz w:val="21"/>
                                    </w:rPr>
                                    <w:t xml:space="preserve">● </w:t>
                                  </w:r>
                                  <w:r>
                                    <w:rPr>
                                      <w:rFonts w:hint="eastAsia" w:ascii="宋体" w:hAnsi="宋体"/>
                                      <w:b/>
                                      <w:sz w:val="21"/>
                                    </w:rPr>
                                    <w:t>B</w:t>
                                  </w:r>
                                  <w:r>
                                    <w:rPr>
                                      <w:rFonts w:hint="eastAsia" w:ascii="宋体" w:hAnsi="宋体"/>
                                      <w:sz w:val="21"/>
                                    </w:rPr>
                                    <w:t xml:space="preserve"> </w:t>
                                  </w:r>
                                  <w:r>
                                    <w:rPr>
                                      <w:rFonts w:hint="eastAsia" w:ascii="宋体" w:hAnsi="宋体"/>
                                      <w:b/>
                                      <w:sz w:val="21"/>
                                    </w:rPr>
                                    <w:t>应用研究</w:t>
                                  </w:r>
                                </w:p>
                                <w:p>
                                  <w:pPr>
                                    <w:spacing w:line="360" w:lineRule="exact"/>
                                    <w:rPr>
                                      <w:rFonts w:ascii="宋体" w:hAnsi="宋体"/>
                                      <w:sz w:val="21"/>
                                    </w:rPr>
                                  </w:pPr>
                                  <w:r>
                                    <w:rPr>
                                      <w:rFonts w:hint="eastAsia" w:ascii="宋体" w:hAnsi="宋体"/>
                                      <w:sz w:val="21"/>
                                    </w:rPr>
                                    <w:t xml:space="preserve">○ </w:t>
                                  </w:r>
                                  <w:r>
                                    <w:rPr>
                                      <w:rFonts w:hint="eastAsia" w:ascii="宋体" w:hAnsi="宋体"/>
                                      <w:b/>
                                      <w:sz w:val="21"/>
                                    </w:rPr>
                                    <w:t>C</w:t>
                                  </w:r>
                                  <w:r>
                                    <w:rPr>
                                      <w:rFonts w:hint="eastAsia" w:ascii="宋体" w:hAnsi="宋体"/>
                                      <w:sz w:val="21"/>
                                    </w:rPr>
                                    <w:t xml:space="preserve"> </w:t>
                                  </w:r>
                                  <w:r>
                                    <w:rPr>
                                      <w:rFonts w:hint="eastAsia" w:ascii="宋体" w:hAnsi="宋体"/>
                                      <w:b/>
                                      <w:sz w:val="21"/>
                                    </w:rPr>
                                    <w:t>调查报告</w:t>
                                  </w:r>
                                </w:p>
                                <w:p>
                                  <w:pPr>
                                    <w:spacing w:line="360" w:lineRule="exact"/>
                                    <w:rPr>
                                      <w:rFonts w:ascii="宋体" w:hAnsi="宋体"/>
                                      <w:sz w:val="21"/>
                                    </w:rPr>
                                  </w:pPr>
                                  <w:r>
                                    <w:rPr>
                                      <w:rFonts w:hint="eastAsia" w:ascii="宋体" w:hAnsi="宋体"/>
                                      <w:sz w:val="21"/>
                                    </w:rPr>
                                    <w:t xml:space="preserve">○ </w:t>
                                  </w:r>
                                  <w:r>
                                    <w:rPr>
                                      <w:rFonts w:hint="eastAsia" w:ascii="宋体" w:hAnsi="宋体"/>
                                      <w:b/>
                                      <w:sz w:val="21"/>
                                    </w:rPr>
                                    <w:t>D</w:t>
                                  </w:r>
                                  <w:r>
                                    <w:rPr>
                                      <w:rFonts w:hint="eastAsia" w:ascii="宋体" w:hAnsi="宋体"/>
                                      <w:sz w:val="21"/>
                                    </w:rPr>
                                    <w:t xml:space="preserve"> </w:t>
                                  </w:r>
                                  <w:r>
                                    <w:rPr>
                                      <w:rFonts w:hint="eastAsia" w:ascii="宋体" w:hAnsi="宋体"/>
                                      <w:b/>
                                      <w:sz w:val="21"/>
                                    </w:rPr>
                                    <w:t>其他</w:t>
                                  </w:r>
                                </w:p>
                                <w:p>
                                  <w:pPr>
                                    <w:ind w:firstLine="48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4pt;margin-top:6.8pt;height:78pt;width:92.9pt;z-index:251659264;mso-width-relative:page;mso-height-relative:page;" fillcolor="#FFFFFF" filled="t" stroked="t" coordsize="21600,21600" o:gfxdata="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SZkitYAAAAIAQAADwAAAAAAAAABACAA&#10;AAAiAAAAZHJzL2Rvd25yZXYueG1sUEsBAhQAFAAAAAgAh07iQCZ9xUhIAgAAngQAAA4AAAAAAAAA&#10;AQAgAAAAJQEAAGRycy9lMm9Eb2MueG1sUEsFBgAAAAAGAAYAWQEAAN8FAAAAAA==&#10;">
                      <v:fill on="t" focussize="0,0"/>
                      <v:stroke color="#000000" miterlimit="8" joinstyle="miter"/>
                      <v:imagedata o:title=""/>
                      <o:lock v:ext="edit" aspectratio="t"/>
                      <v:textbox>
                        <w:txbxContent>
                          <w:p>
                            <w:pPr>
                              <w:spacing w:line="360" w:lineRule="exact"/>
                              <w:rPr>
                                <w:rFonts w:ascii="宋体" w:hAnsi="宋体"/>
                                <w:sz w:val="21"/>
                              </w:rPr>
                            </w:pPr>
                            <w:r>
                              <w:rPr>
                                <w:rFonts w:hint="eastAsia" w:ascii="宋体" w:hAnsi="宋体"/>
                                <w:sz w:val="21"/>
                              </w:rPr>
                              <w:t xml:space="preserve">○ </w:t>
                            </w:r>
                            <w:r>
                              <w:rPr>
                                <w:rFonts w:hint="eastAsia" w:ascii="宋体" w:hAnsi="宋体"/>
                                <w:b/>
                                <w:sz w:val="21"/>
                              </w:rPr>
                              <w:t>A</w:t>
                            </w:r>
                            <w:r>
                              <w:rPr>
                                <w:rFonts w:hint="eastAsia" w:ascii="宋体" w:hAnsi="宋体"/>
                                <w:sz w:val="21"/>
                              </w:rPr>
                              <w:t xml:space="preserve"> </w:t>
                            </w:r>
                            <w:r>
                              <w:rPr>
                                <w:rFonts w:hint="eastAsia" w:ascii="宋体" w:hAnsi="宋体"/>
                                <w:b/>
                                <w:sz w:val="21"/>
                              </w:rPr>
                              <w:t>基础理论</w:t>
                            </w:r>
                          </w:p>
                          <w:p>
                            <w:pPr>
                              <w:spacing w:line="360" w:lineRule="exact"/>
                              <w:rPr>
                                <w:rFonts w:ascii="宋体" w:hAnsi="宋体"/>
                                <w:sz w:val="21"/>
                              </w:rPr>
                            </w:pPr>
                            <w:r>
                              <w:rPr>
                                <w:rFonts w:hint="eastAsia" w:ascii="宋体" w:hAnsi="宋体"/>
                                <w:sz w:val="21"/>
                              </w:rPr>
                              <w:t xml:space="preserve">● </w:t>
                            </w:r>
                            <w:r>
                              <w:rPr>
                                <w:rFonts w:hint="eastAsia" w:ascii="宋体" w:hAnsi="宋体"/>
                                <w:b/>
                                <w:sz w:val="21"/>
                              </w:rPr>
                              <w:t>B</w:t>
                            </w:r>
                            <w:r>
                              <w:rPr>
                                <w:rFonts w:hint="eastAsia" w:ascii="宋体" w:hAnsi="宋体"/>
                                <w:sz w:val="21"/>
                              </w:rPr>
                              <w:t xml:space="preserve"> </w:t>
                            </w:r>
                            <w:r>
                              <w:rPr>
                                <w:rFonts w:hint="eastAsia" w:ascii="宋体" w:hAnsi="宋体"/>
                                <w:b/>
                                <w:sz w:val="21"/>
                              </w:rPr>
                              <w:t>应用研究</w:t>
                            </w:r>
                          </w:p>
                          <w:p>
                            <w:pPr>
                              <w:spacing w:line="360" w:lineRule="exact"/>
                              <w:rPr>
                                <w:rFonts w:ascii="宋体" w:hAnsi="宋体"/>
                                <w:sz w:val="21"/>
                              </w:rPr>
                            </w:pPr>
                            <w:r>
                              <w:rPr>
                                <w:rFonts w:hint="eastAsia" w:ascii="宋体" w:hAnsi="宋体"/>
                                <w:sz w:val="21"/>
                              </w:rPr>
                              <w:t xml:space="preserve">○ </w:t>
                            </w:r>
                            <w:r>
                              <w:rPr>
                                <w:rFonts w:hint="eastAsia" w:ascii="宋体" w:hAnsi="宋体"/>
                                <w:b/>
                                <w:sz w:val="21"/>
                              </w:rPr>
                              <w:t>C</w:t>
                            </w:r>
                            <w:r>
                              <w:rPr>
                                <w:rFonts w:hint="eastAsia" w:ascii="宋体" w:hAnsi="宋体"/>
                                <w:sz w:val="21"/>
                              </w:rPr>
                              <w:t xml:space="preserve"> </w:t>
                            </w:r>
                            <w:r>
                              <w:rPr>
                                <w:rFonts w:hint="eastAsia" w:ascii="宋体" w:hAnsi="宋体"/>
                                <w:b/>
                                <w:sz w:val="21"/>
                              </w:rPr>
                              <w:t>调查报告</w:t>
                            </w:r>
                          </w:p>
                          <w:p>
                            <w:pPr>
                              <w:spacing w:line="360" w:lineRule="exact"/>
                              <w:rPr>
                                <w:rFonts w:ascii="宋体" w:hAnsi="宋体"/>
                                <w:sz w:val="21"/>
                              </w:rPr>
                            </w:pPr>
                            <w:r>
                              <w:rPr>
                                <w:rFonts w:hint="eastAsia" w:ascii="宋体" w:hAnsi="宋体"/>
                                <w:sz w:val="21"/>
                              </w:rPr>
                              <w:t xml:space="preserve">○ </w:t>
                            </w:r>
                            <w:r>
                              <w:rPr>
                                <w:rFonts w:hint="eastAsia" w:ascii="宋体" w:hAnsi="宋体"/>
                                <w:b/>
                                <w:sz w:val="21"/>
                              </w:rPr>
                              <w:t>D</w:t>
                            </w:r>
                            <w:r>
                              <w:rPr>
                                <w:rFonts w:hint="eastAsia" w:ascii="宋体" w:hAnsi="宋体"/>
                                <w:sz w:val="21"/>
                              </w:rPr>
                              <w:t xml:space="preserve"> </w:t>
                            </w:r>
                            <w:r>
                              <w:rPr>
                                <w:rFonts w:hint="eastAsia" w:ascii="宋体" w:hAnsi="宋体"/>
                                <w:b/>
                                <w:sz w:val="21"/>
                              </w:rPr>
                              <w:t>其他</w:t>
                            </w:r>
                          </w:p>
                          <w:p>
                            <w:pPr>
                              <w:ind w:firstLine="480"/>
                            </w:pPr>
                          </w:p>
                        </w:txbxContent>
                      </v:textbox>
                    </v:shape>
                  </w:pict>
                </mc:Fallback>
              </mc:AlternateContent>
            </w:r>
          </w:p>
        </w:tc>
      </w:tr>
      <w:tr>
        <w:tblPrEx>
          <w:tblCellMar>
            <w:top w:w="0" w:type="dxa"/>
            <w:left w:w="108" w:type="dxa"/>
            <w:bottom w:w="0" w:type="dxa"/>
            <w:right w:w="108" w:type="dxa"/>
          </w:tblCellMar>
        </w:tblPrEx>
        <w:trPr>
          <w:cantSplit/>
          <w:trHeight w:val="1105" w:hRule="exact"/>
        </w:trPr>
        <w:tc>
          <w:tcPr>
            <w:tcW w:w="1368" w:type="dxa"/>
            <w:gridSpan w:val="2"/>
            <w:shd w:val="clear" w:color="auto" w:fill="auto"/>
          </w:tcPr>
          <w:p/>
        </w:tc>
        <w:tc>
          <w:tcPr>
            <w:tcW w:w="5940" w:type="dxa"/>
            <w:gridSpan w:val="6"/>
            <w:shd w:val="clear" w:color="auto" w:fill="auto"/>
            <w:vAlign w:val="center"/>
          </w:tcPr>
          <w:p>
            <w:pPr>
              <w:jc w:val="center"/>
              <w:rPr>
                <w:rFonts w:ascii="华文行楷" w:hAnsi="华文行楷" w:eastAsia="华文行楷" w:cs="华文行楷"/>
                <w:sz w:val="72"/>
                <w:szCs w:val="72"/>
              </w:rPr>
            </w:pPr>
            <w:r>
              <w:rPr>
                <w:rFonts w:hint="eastAsia" w:ascii="华文行楷" w:hAnsi="华文行楷" w:eastAsia="华文行楷" w:cs="华文行楷"/>
                <w:b/>
                <w:bCs/>
                <w:sz w:val="72"/>
                <w:szCs w:val="72"/>
              </w:rPr>
              <w:t>岭南师范学院</w:t>
            </w:r>
          </w:p>
        </w:tc>
        <w:tc>
          <w:tcPr>
            <w:tcW w:w="1372" w:type="dxa"/>
            <w:gridSpan w:val="5"/>
            <w:shd w:val="clear" w:color="auto" w:fill="auto"/>
          </w:tcPr>
          <w:p/>
        </w:tc>
      </w:tr>
      <w:tr>
        <w:tblPrEx>
          <w:tblCellMar>
            <w:top w:w="0" w:type="dxa"/>
            <w:left w:w="108" w:type="dxa"/>
            <w:bottom w:w="0" w:type="dxa"/>
            <w:right w:w="108" w:type="dxa"/>
          </w:tblCellMar>
        </w:tblPrEx>
        <w:trPr>
          <w:cantSplit/>
          <w:trHeight w:val="922" w:hRule="exact"/>
        </w:trPr>
        <w:tc>
          <w:tcPr>
            <w:tcW w:w="468" w:type="dxa"/>
            <w:shd w:val="clear" w:color="auto" w:fill="auto"/>
          </w:tcPr>
          <w:p>
            <w:pPr>
              <w:jc w:val="center"/>
              <w:rPr>
                <w:rFonts w:ascii="华文行楷" w:eastAsia="华文行楷"/>
                <w:b/>
                <w:sz w:val="44"/>
                <w:szCs w:val="44"/>
              </w:rPr>
            </w:pPr>
          </w:p>
          <w:p>
            <w:pPr>
              <w:jc w:val="center"/>
              <w:rPr>
                <w:rFonts w:ascii="华文行楷" w:eastAsia="华文行楷"/>
                <w:b/>
                <w:sz w:val="44"/>
                <w:szCs w:val="44"/>
              </w:rPr>
            </w:pPr>
          </w:p>
        </w:tc>
        <w:tc>
          <w:tcPr>
            <w:tcW w:w="7740" w:type="dxa"/>
            <w:gridSpan w:val="9"/>
            <w:shd w:val="clear" w:color="auto" w:fill="auto"/>
            <w:vAlign w:val="center"/>
          </w:tcPr>
          <w:p>
            <w:pPr>
              <w:rPr>
                <w:rFonts w:ascii="华文行楷" w:eastAsia="华文行楷"/>
                <w:b/>
                <w:sz w:val="72"/>
                <w:szCs w:val="72"/>
              </w:rPr>
            </w:pPr>
            <w:r>
              <w:rPr>
                <w:rFonts w:hint="eastAsia" w:ascii="华文行楷" w:eastAsia="华文行楷"/>
                <w:b/>
                <w:sz w:val="72"/>
                <w:szCs w:val="72"/>
              </w:rPr>
              <w:t>本科生毕业论</w:t>
            </w:r>
            <w:r>
              <w:rPr>
                <w:rFonts w:hint="eastAsia" w:ascii="华文行楷" w:eastAsia="华文行楷"/>
                <w:b/>
                <w:spacing w:val="-5"/>
                <w:sz w:val="72"/>
                <w:szCs w:val="72"/>
              </w:rPr>
              <w:t>文（</w:t>
            </w:r>
            <w:r>
              <w:rPr>
                <w:rFonts w:hint="eastAsia" w:ascii="华文行楷" w:eastAsia="华文行楷"/>
                <w:b/>
                <w:spacing w:val="-2"/>
                <w:sz w:val="72"/>
                <w:szCs w:val="72"/>
              </w:rPr>
              <w:t>设计）</w:t>
            </w:r>
          </w:p>
        </w:tc>
        <w:tc>
          <w:tcPr>
            <w:tcW w:w="472" w:type="dxa"/>
            <w:gridSpan w:val="3"/>
            <w:shd w:val="clear" w:color="auto" w:fill="auto"/>
            <w:vAlign w:val="center"/>
          </w:tcPr>
          <w:p>
            <w:pPr>
              <w:jc w:val="center"/>
            </w:pPr>
          </w:p>
        </w:tc>
      </w:tr>
      <w:tr>
        <w:tblPrEx>
          <w:tblCellMar>
            <w:top w:w="0" w:type="dxa"/>
            <w:left w:w="108" w:type="dxa"/>
            <w:bottom w:w="0" w:type="dxa"/>
            <w:right w:w="108" w:type="dxa"/>
          </w:tblCellMar>
        </w:tblPrEx>
        <w:trPr>
          <w:cantSplit/>
          <w:trHeight w:val="793" w:hRule="exact"/>
        </w:trPr>
        <w:tc>
          <w:tcPr>
            <w:tcW w:w="8680" w:type="dxa"/>
            <w:gridSpan w:val="13"/>
            <w:shd w:val="clear" w:color="auto" w:fill="auto"/>
          </w:tcPr>
          <w:p>
            <w:pPr>
              <w:jc w:val="center"/>
              <w:rPr>
                <w:sz w:val="21"/>
              </w:rPr>
            </w:pPr>
          </w:p>
        </w:tc>
      </w:tr>
      <w:tr>
        <w:tblPrEx>
          <w:tblCellMar>
            <w:top w:w="0" w:type="dxa"/>
            <w:left w:w="108" w:type="dxa"/>
            <w:bottom w:w="0" w:type="dxa"/>
            <w:right w:w="108" w:type="dxa"/>
          </w:tblCellMar>
        </w:tblPrEx>
        <w:trPr>
          <w:cantSplit/>
          <w:trHeight w:val="1395" w:hRule="exact"/>
        </w:trPr>
        <w:tc>
          <w:tcPr>
            <w:tcW w:w="468" w:type="dxa"/>
            <w:shd w:val="clear" w:color="auto" w:fill="auto"/>
            <w:vAlign w:val="center"/>
          </w:tcPr>
          <w:p>
            <w:pPr>
              <w:jc w:val="center"/>
            </w:pPr>
          </w:p>
        </w:tc>
        <w:tc>
          <w:tcPr>
            <w:tcW w:w="7816" w:type="dxa"/>
            <w:gridSpan w:val="11"/>
            <w:shd w:val="clear" w:color="auto" w:fill="auto"/>
            <w:vAlign w:val="center"/>
          </w:tcPr>
          <w:p>
            <w:pPr>
              <w:spacing w:line="600" w:lineRule="exact"/>
              <w:jc w:val="center"/>
              <w:rPr>
                <w:rFonts w:ascii="黑体" w:eastAsia="黑体"/>
                <w:b/>
                <w:sz w:val="44"/>
                <w:szCs w:val="44"/>
              </w:rPr>
            </w:pPr>
            <w:r>
              <w:rPr>
                <w:rFonts w:hint="eastAsia" w:ascii="黑体" w:eastAsia="黑体"/>
                <w:b/>
                <w:sz w:val="44"/>
                <w:szCs w:val="44"/>
              </w:rPr>
              <w:t>基于</w:t>
            </w:r>
            <w:r>
              <w:rPr>
                <w:rFonts w:ascii="黑体" w:eastAsia="黑体"/>
                <w:b/>
                <w:sz w:val="44"/>
                <w:szCs w:val="44"/>
              </w:rPr>
              <w:t>v</w:t>
            </w:r>
            <w:r>
              <w:rPr>
                <w:rFonts w:hint="eastAsia" w:ascii="黑体" w:eastAsia="黑体"/>
                <w:b/>
                <w:sz w:val="44"/>
                <w:szCs w:val="44"/>
              </w:rPr>
              <w:t>ue+</w:t>
            </w:r>
            <w:r>
              <w:rPr>
                <w:rFonts w:ascii="黑体" w:eastAsia="黑体"/>
                <w:b/>
                <w:sz w:val="44"/>
                <w:szCs w:val="44"/>
              </w:rPr>
              <w:t>s</w:t>
            </w:r>
            <w:r>
              <w:rPr>
                <w:rFonts w:hint="eastAsia" w:ascii="黑体" w:eastAsia="黑体"/>
                <w:b/>
                <w:sz w:val="44"/>
                <w:szCs w:val="44"/>
              </w:rPr>
              <w:t>pring</w:t>
            </w:r>
            <w:r>
              <w:rPr>
                <w:rFonts w:ascii="黑体" w:eastAsia="黑体"/>
                <w:b/>
                <w:sz w:val="44"/>
                <w:szCs w:val="44"/>
              </w:rPr>
              <w:t>b</w:t>
            </w:r>
            <w:r>
              <w:rPr>
                <w:rFonts w:hint="eastAsia" w:ascii="黑体" w:eastAsia="黑体"/>
                <w:b/>
                <w:sz w:val="44"/>
                <w:szCs w:val="44"/>
              </w:rPr>
              <w:t>oot的疫情防控管理系统</w:t>
            </w:r>
          </w:p>
          <w:p>
            <w:pPr>
              <w:spacing w:line="600" w:lineRule="exact"/>
              <w:jc w:val="center"/>
              <w:rPr>
                <w:rFonts w:ascii="黑体" w:hAnsi="宋体" w:eastAsia="黑体"/>
                <w:b/>
                <w:sz w:val="44"/>
                <w:szCs w:val="44"/>
              </w:rPr>
            </w:pPr>
          </w:p>
        </w:tc>
        <w:tc>
          <w:tcPr>
            <w:tcW w:w="396" w:type="dxa"/>
            <w:shd w:val="clear" w:color="auto" w:fill="auto"/>
            <w:vAlign w:val="center"/>
          </w:tcPr>
          <w:p/>
        </w:tc>
      </w:tr>
      <w:tr>
        <w:tblPrEx>
          <w:tblCellMar>
            <w:top w:w="0" w:type="dxa"/>
            <w:left w:w="108" w:type="dxa"/>
            <w:bottom w:w="0" w:type="dxa"/>
            <w:right w:w="108" w:type="dxa"/>
          </w:tblCellMar>
        </w:tblPrEx>
        <w:trPr>
          <w:cantSplit/>
          <w:trHeight w:val="1113" w:hRule="exact"/>
        </w:trPr>
        <w:tc>
          <w:tcPr>
            <w:tcW w:w="8680" w:type="dxa"/>
            <w:gridSpan w:val="13"/>
            <w:shd w:val="clear" w:color="auto" w:fill="auto"/>
          </w:tcPr>
          <w:p/>
          <w:p/>
          <w:p/>
          <w:p/>
          <w:p/>
          <w:p/>
          <w:p/>
        </w:tc>
      </w:tr>
      <w:tr>
        <w:tblPrEx>
          <w:tblCellMar>
            <w:top w:w="0" w:type="dxa"/>
            <w:left w:w="108" w:type="dxa"/>
            <w:bottom w:w="0" w:type="dxa"/>
            <w:right w:w="108" w:type="dxa"/>
          </w:tblCellMar>
        </w:tblPrEx>
        <w:trPr>
          <w:cantSplit/>
        </w:trPr>
        <w:tc>
          <w:tcPr>
            <w:tcW w:w="2088" w:type="dxa"/>
            <w:gridSpan w:val="4"/>
            <w:vMerge w:val="restart"/>
            <w:shd w:val="clear" w:color="auto" w:fill="auto"/>
          </w:tcPr>
          <w:p/>
        </w:tc>
        <w:tc>
          <w:tcPr>
            <w:tcW w:w="1842" w:type="dxa"/>
            <w:shd w:val="clear" w:color="auto" w:fill="auto"/>
            <w:vAlign w:val="center"/>
          </w:tcPr>
          <w:p>
            <w:pPr>
              <w:jc w:val="right"/>
              <w:rPr>
                <w:rFonts w:ascii="黑体" w:hAnsi="宋体" w:eastAsia="黑体"/>
                <w:b/>
                <w:sz w:val="36"/>
                <w:szCs w:val="36"/>
              </w:rPr>
            </w:pPr>
            <w:r>
              <w:rPr>
                <w:rFonts w:hint="eastAsia" w:ascii="黑体" w:hAnsi="宋体" w:eastAsia="黑体"/>
                <w:b/>
                <w:sz w:val="36"/>
                <w:szCs w:val="36"/>
              </w:rPr>
              <w:t>二级学院</w:t>
            </w:r>
          </w:p>
        </w:tc>
        <w:tc>
          <w:tcPr>
            <w:tcW w:w="323" w:type="dxa"/>
            <w:shd w:val="clear" w:color="auto" w:fill="auto"/>
            <w:vAlign w:val="center"/>
          </w:tcPr>
          <w:p>
            <w:pPr>
              <w:rPr>
                <w:rFonts w:ascii="黑体" w:hAnsi="宋体" w:eastAsia="黑体"/>
                <w:b/>
                <w:sz w:val="36"/>
                <w:szCs w:val="36"/>
              </w:rPr>
            </w:pPr>
            <w:r>
              <w:rPr>
                <w:rFonts w:hint="eastAsia" w:ascii="黑体" w:hAnsi="宋体" w:eastAsia="黑体"/>
                <w:b/>
                <w:sz w:val="36"/>
                <w:szCs w:val="36"/>
              </w:rPr>
              <w:t>：</w:t>
            </w:r>
          </w:p>
        </w:tc>
        <w:tc>
          <w:tcPr>
            <w:tcW w:w="3969" w:type="dxa"/>
            <w:gridSpan w:val="5"/>
            <w:shd w:val="clear" w:color="auto" w:fill="auto"/>
            <w:vAlign w:val="center"/>
          </w:tcPr>
          <w:p>
            <w:r>
              <w:rPr>
                <w:rFonts w:hint="eastAsia" w:ascii="宋体" w:hAnsi="宋体"/>
                <w:b/>
                <w:sz w:val="36"/>
                <w:szCs w:val="36"/>
              </w:rPr>
              <w:t>文学与传媒学院</w:t>
            </w:r>
          </w:p>
        </w:tc>
        <w:tc>
          <w:tcPr>
            <w:tcW w:w="458" w:type="dxa"/>
            <w:gridSpan w:val="2"/>
            <w:vMerge w:val="restart"/>
            <w:shd w:val="clear" w:color="auto" w:fill="auto"/>
          </w:tcPr>
          <w:p/>
        </w:tc>
      </w:tr>
      <w:tr>
        <w:tblPrEx>
          <w:tblCellMar>
            <w:top w:w="0" w:type="dxa"/>
            <w:left w:w="108" w:type="dxa"/>
            <w:bottom w:w="0" w:type="dxa"/>
            <w:right w:w="108" w:type="dxa"/>
          </w:tblCellMar>
        </w:tblPrEx>
        <w:trPr>
          <w:cantSplit/>
        </w:trPr>
        <w:tc>
          <w:tcPr>
            <w:tcW w:w="2088" w:type="dxa"/>
            <w:gridSpan w:val="4"/>
            <w:vMerge w:val="continue"/>
            <w:shd w:val="clear" w:color="auto" w:fill="auto"/>
          </w:tcPr>
          <w:p/>
        </w:tc>
        <w:tc>
          <w:tcPr>
            <w:tcW w:w="1842" w:type="dxa"/>
            <w:shd w:val="clear" w:color="auto" w:fill="auto"/>
            <w:vAlign w:val="center"/>
          </w:tcPr>
          <w:p>
            <w:pPr>
              <w:jc w:val="right"/>
              <w:rPr>
                <w:rFonts w:ascii="黑体" w:hAnsi="宋体" w:eastAsia="黑体"/>
                <w:b/>
                <w:sz w:val="36"/>
                <w:szCs w:val="36"/>
              </w:rPr>
            </w:pPr>
            <w:r>
              <w:rPr>
                <w:rFonts w:hint="eastAsia" w:ascii="黑体" w:hAnsi="宋体" w:eastAsia="黑体"/>
                <w:b/>
                <w:sz w:val="36"/>
                <w:szCs w:val="36"/>
              </w:rPr>
              <w:t>专    业</w:t>
            </w:r>
          </w:p>
        </w:tc>
        <w:tc>
          <w:tcPr>
            <w:tcW w:w="323" w:type="dxa"/>
            <w:shd w:val="clear" w:color="auto" w:fill="auto"/>
            <w:vAlign w:val="center"/>
          </w:tcPr>
          <w:p>
            <w:pPr>
              <w:rPr>
                <w:rFonts w:ascii="黑体" w:hAnsi="宋体" w:eastAsia="黑体"/>
                <w:b/>
                <w:sz w:val="36"/>
                <w:szCs w:val="36"/>
              </w:rPr>
            </w:pPr>
            <w:r>
              <w:rPr>
                <w:rFonts w:hint="eastAsia" w:ascii="黑体" w:hAnsi="宋体" w:eastAsia="黑体"/>
                <w:b/>
                <w:sz w:val="36"/>
                <w:szCs w:val="36"/>
              </w:rPr>
              <w:t>：</w:t>
            </w:r>
          </w:p>
        </w:tc>
        <w:tc>
          <w:tcPr>
            <w:tcW w:w="3969" w:type="dxa"/>
            <w:gridSpan w:val="5"/>
            <w:shd w:val="clear" w:color="auto" w:fill="auto"/>
            <w:vAlign w:val="center"/>
          </w:tcPr>
          <w:p>
            <w:r>
              <w:rPr>
                <w:rFonts w:hint="eastAsia" w:ascii="宋体" w:hAnsi="宋体"/>
                <w:b/>
                <w:sz w:val="36"/>
                <w:szCs w:val="36"/>
              </w:rPr>
              <w:t>计算机科学与技术</w:t>
            </w:r>
          </w:p>
        </w:tc>
        <w:tc>
          <w:tcPr>
            <w:tcW w:w="458" w:type="dxa"/>
            <w:gridSpan w:val="2"/>
            <w:vMerge w:val="continue"/>
            <w:shd w:val="clear" w:color="auto" w:fill="auto"/>
          </w:tcPr>
          <w:p/>
        </w:tc>
      </w:tr>
      <w:tr>
        <w:tblPrEx>
          <w:tblCellMar>
            <w:top w:w="0" w:type="dxa"/>
            <w:left w:w="108" w:type="dxa"/>
            <w:bottom w:w="0" w:type="dxa"/>
            <w:right w:w="108" w:type="dxa"/>
          </w:tblCellMar>
        </w:tblPrEx>
        <w:trPr>
          <w:cantSplit/>
        </w:trPr>
        <w:tc>
          <w:tcPr>
            <w:tcW w:w="2088" w:type="dxa"/>
            <w:gridSpan w:val="4"/>
            <w:vMerge w:val="continue"/>
            <w:shd w:val="clear" w:color="auto" w:fill="auto"/>
          </w:tcPr>
          <w:p/>
        </w:tc>
        <w:tc>
          <w:tcPr>
            <w:tcW w:w="1842" w:type="dxa"/>
            <w:shd w:val="clear" w:color="auto" w:fill="auto"/>
            <w:vAlign w:val="center"/>
          </w:tcPr>
          <w:p>
            <w:pPr>
              <w:jc w:val="right"/>
              <w:rPr>
                <w:rFonts w:ascii="黑体" w:hAnsi="宋体" w:eastAsia="黑体"/>
                <w:b/>
                <w:sz w:val="36"/>
                <w:szCs w:val="36"/>
              </w:rPr>
            </w:pPr>
            <w:r>
              <w:rPr>
                <w:rFonts w:hint="eastAsia" w:ascii="黑体" w:hAnsi="宋体" w:eastAsia="黑体"/>
                <w:b/>
                <w:sz w:val="36"/>
                <w:szCs w:val="36"/>
              </w:rPr>
              <w:t>年    级</w:t>
            </w:r>
          </w:p>
        </w:tc>
        <w:tc>
          <w:tcPr>
            <w:tcW w:w="323" w:type="dxa"/>
            <w:shd w:val="clear" w:color="auto" w:fill="auto"/>
            <w:vAlign w:val="center"/>
          </w:tcPr>
          <w:p>
            <w:pPr>
              <w:rPr>
                <w:rFonts w:ascii="黑体" w:hAnsi="宋体" w:eastAsia="黑体"/>
                <w:b/>
                <w:sz w:val="36"/>
                <w:szCs w:val="36"/>
              </w:rPr>
            </w:pPr>
            <w:r>
              <w:rPr>
                <w:rFonts w:hint="eastAsia" w:ascii="黑体" w:hAnsi="宋体" w:eastAsia="黑体"/>
                <w:b/>
                <w:sz w:val="36"/>
                <w:szCs w:val="36"/>
              </w:rPr>
              <w:t>：</w:t>
            </w:r>
          </w:p>
        </w:tc>
        <w:tc>
          <w:tcPr>
            <w:tcW w:w="3969" w:type="dxa"/>
            <w:gridSpan w:val="5"/>
            <w:shd w:val="clear" w:color="auto" w:fill="auto"/>
            <w:vAlign w:val="center"/>
          </w:tcPr>
          <w:p>
            <w:r>
              <w:rPr>
                <w:rFonts w:hint="eastAsia" w:ascii="宋体" w:hAnsi="宋体"/>
                <w:b/>
                <w:sz w:val="36"/>
                <w:szCs w:val="36"/>
              </w:rPr>
              <w:t>201</w:t>
            </w:r>
            <w:r>
              <w:rPr>
                <w:rFonts w:ascii="宋体" w:hAnsi="宋体"/>
                <w:b/>
                <w:sz w:val="36"/>
                <w:szCs w:val="36"/>
              </w:rPr>
              <w:t>9</w:t>
            </w:r>
            <w:r>
              <w:rPr>
                <w:rFonts w:hint="eastAsia" w:ascii="宋体" w:hAnsi="宋体"/>
                <w:b/>
                <w:sz w:val="36"/>
                <w:szCs w:val="36"/>
              </w:rPr>
              <w:t>级</w:t>
            </w:r>
          </w:p>
        </w:tc>
        <w:tc>
          <w:tcPr>
            <w:tcW w:w="458" w:type="dxa"/>
            <w:gridSpan w:val="2"/>
            <w:vMerge w:val="continue"/>
            <w:shd w:val="clear" w:color="auto" w:fill="auto"/>
          </w:tcPr>
          <w:p/>
        </w:tc>
      </w:tr>
      <w:tr>
        <w:tblPrEx>
          <w:tblCellMar>
            <w:top w:w="0" w:type="dxa"/>
            <w:left w:w="108" w:type="dxa"/>
            <w:bottom w:w="0" w:type="dxa"/>
            <w:right w:w="108" w:type="dxa"/>
          </w:tblCellMar>
        </w:tblPrEx>
        <w:trPr>
          <w:cantSplit/>
        </w:trPr>
        <w:tc>
          <w:tcPr>
            <w:tcW w:w="2088" w:type="dxa"/>
            <w:gridSpan w:val="4"/>
            <w:vMerge w:val="continue"/>
            <w:shd w:val="clear" w:color="auto" w:fill="auto"/>
          </w:tcPr>
          <w:p/>
        </w:tc>
        <w:tc>
          <w:tcPr>
            <w:tcW w:w="1842" w:type="dxa"/>
            <w:shd w:val="clear" w:color="auto" w:fill="auto"/>
            <w:vAlign w:val="center"/>
          </w:tcPr>
          <w:p>
            <w:pPr>
              <w:jc w:val="right"/>
              <w:rPr>
                <w:rFonts w:ascii="黑体" w:hAnsi="宋体" w:eastAsia="黑体"/>
                <w:b/>
                <w:sz w:val="36"/>
                <w:szCs w:val="36"/>
              </w:rPr>
            </w:pPr>
            <w:r>
              <w:rPr>
                <w:rFonts w:hint="eastAsia" w:ascii="黑体" w:hAnsi="宋体" w:eastAsia="黑体"/>
                <w:b/>
                <w:sz w:val="36"/>
                <w:szCs w:val="36"/>
              </w:rPr>
              <w:t>学    号</w:t>
            </w:r>
          </w:p>
        </w:tc>
        <w:tc>
          <w:tcPr>
            <w:tcW w:w="323" w:type="dxa"/>
            <w:shd w:val="clear" w:color="auto" w:fill="auto"/>
            <w:vAlign w:val="center"/>
          </w:tcPr>
          <w:p>
            <w:pPr>
              <w:rPr>
                <w:rFonts w:ascii="黑体" w:hAnsi="宋体" w:eastAsia="黑体"/>
                <w:b/>
                <w:sz w:val="36"/>
                <w:szCs w:val="36"/>
              </w:rPr>
            </w:pPr>
            <w:r>
              <w:rPr>
                <w:rFonts w:hint="eastAsia" w:ascii="黑体" w:hAnsi="宋体" w:eastAsia="黑体"/>
                <w:b/>
                <w:sz w:val="36"/>
                <w:szCs w:val="36"/>
              </w:rPr>
              <w:t>：</w:t>
            </w:r>
          </w:p>
        </w:tc>
        <w:tc>
          <w:tcPr>
            <w:tcW w:w="3969" w:type="dxa"/>
            <w:gridSpan w:val="5"/>
            <w:shd w:val="clear" w:color="auto" w:fill="auto"/>
            <w:vAlign w:val="center"/>
          </w:tcPr>
          <w:p>
            <w:r>
              <w:rPr>
                <w:rFonts w:hint="eastAsia" w:ascii="宋体" w:hAnsi="宋体"/>
                <w:b/>
                <w:sz w:val="36"/>
                <w:szCs w:val="36"/>
              </w:rPr>
              <w:t>201</w:t>
            </w:r>
            <w:r>
              <w:rPr>
                <w:rFonts w:ascii="宋体" w:hAnsi="宋体"/>
                <w:b/>
                <w:sz w:val="36"/>
                <w:szCs w:val="36"/>
              </w:rPr>
              <w:t>908344119</w:t>
            </w:r>
          </w:p>
        </w:tc>
        <w:tc>
          <w:tcPr>
            <w:tcW w:w="458" w:type="dxa"/>
            <w:gridSpan w:val="2"/>
            <w:vMerge w:val="continue"/>
            <w:shd w:val="clear" w:color="auto" w:fill="auto"/>
          </w:tcPr>
          <w:p/>
        </w:tc>
      </w:tr>
      <w:tr>
        <w:tblPrEx>
          <w:tblCellMar>
            <w:top w:w="0" w:type="dxa"/>
            <w:left w:w="108" w:type="dxa"/>
            <w:bottom w:w="0" w:type="dxa"/>
            <w:right w:w="108" w:type="dxa"/>
          </w:tblCellMar>
        </w:tblPrEx>
        <w:trPr>
          <w:cantSplit/>
        </w:trPr>
        <w:tc>
          <w:tcPr>
            <w:tcW w:w="2088" w:type="dxa"/>
            <w:gridSpan w:val="4"/>
            <w:vMerge w:val="continue"/>
            <w:shd w:val="clear" w:color="auto" w:fill="auto"/>
          </w:tcPr>
          <w:p/>
        </w:tc>
        <w:tc>
          <w:tcPr>
            <w:tcW w:w="1842" w:type="dxa"/>
            <w:shd w:val="clear" w:color="auto" w:fill="auto"/>
            <w:vAlign w:val="center"/>
          </w:tcPr>
          <w:p>
            <w:pPr>
              <w:jc w:val="right"/>
              <w:rPr>
                <w:rFonts w:ascii="黑体" w:hAnsi="宋体" w:eastAsia="黑体"/>
                <w:b/>
                <w:sz w:val="36"/>
                <w:szCs w:val="36"/>
              </w:rPr>
            </w:pPr>
            <w:r>
              <w:rPr>
                <w:rFonts w:hint="eastAsia" w:ascii="黑体" w:hAnsi="宋体" w:eastAsia="黑体"/>
                <w:b/>
                <w:sz w:val="36"/>
                <w:szCs w:val="36"/>
              </w:rPr>
              <w:t>作者姓名</w:t>
            </w:r>
          </w:p>
        </w:tc>
        <w:tc>
          <w:tcPr>
            <w:tcW w:w="323" w:type="dxa"/>
            <w:shd w:val="clear" w:color="auto" w:fill="auto"/>
            <w:vAlign w:val="center"/>
          </w:tcPr>
          <w:p>
            <w:pPr>
              <w:rPr>
                <w:rFonts w:ascii="黑体" w:hAnsi="宋体" w:eastAsia="黑体"/>
                <w:b/>
                <w:sz w:val="36"/>
                <w:szCs w:val="36"/>
              </w:rPr>
            </w:pPr>
            <w:r>
              <w:rPr>
                <w:rFonts w:hint="eastAsia" w:ascii="黑体" w:hAnsi="宋体" w:eastAsia="黑体"/>
                <w:b/>
                <w:sz w:val="36"/>
                <w:szCs w:val="36"/>
              </w:rPr>
              <w:t>：</w:t>
            </w:r>
          </w:p>
        </w:tc>
        <w:tc>
          <w:tcPr>
            <w:tcW w:w="3969" w:type="dxa"/>
            <w:gridSpan w:val="5"/>
            <w:shd w:val="clear" w:color="auto" w:fill="auto"/>
            <w:vAlign w:val="center"/>
          </w:tcPr>
          <w:p>
            <w:r>
              <w:rPr>
                <w:rFonts w:hint="eastAsia" w:ascii="宋体" w:hAnsi="宋体"/>
                <w:b/>
                <w:sz w:val="36"/>
                <w:szCs w:val="36"/>
              </w:rPr>
              <w:t>刘品昭</w:t>
            </w:r>
          </w:p>
        </w:tc>
        <w:tc>
          <w:tcPr>
            <w:tcW w:w="458" w:type="dxa"/>
            <w:gridSpan w:val="2"/>
            <w:vMerge w:val="continue"/>
            <w:shd w:val="clear" w:color="auto" w:fill="auto"/>
          </w:tcPr>
          <w:p/>
        </w:tc>
      </w:tr>
      <w:tr>
        <w:tblPrEx>
          <w:tblCellMar>
            <w:top w:w="0" w:type="dxa"/>
            <w:left w:w="108" w:type="dxa"/>
            <w:bottom w:w="0" w:type="dxa"/>
            <w:right w:w="108" w:type="dxa"/>
          </w:tblCellMar>
        </w:tblPrEx>
        <w:trPr>
          <w:cantSplit/>
          <w:trHeight w:val="746" w:hRule="atLeast"/>
        </w:trPr>
        <w:tc>
          <w:tcPr>
            <w:tcW w:w="2088" w:type="dxa"/>
            <w:gridSpan w:val="4"/>
            <w:vMerge w:val="continue"/>
            <w:shd w:val="clear" w:color="auto" w:fill="auto"/>
          </w:tcPr>
          <w:p/>
        </w:tc>
        <w:tc>
          <w:tcPr>
            <w:tcW w:w="1842" w:type="dxa"/>
            <w:shd w:val="clear" w:color="auto" w:fill="auto"/>
            <w:vAlign w:val="center"/>
          </w:tcPr>
          <w:p>
            <w:pPr>
              <w:jc w:val="right"/>
              <w:rPr>
                <w:rFonts w:ascii="黑体" w:hAnsi="宋体" w:eastAsia="黑体"/>
                <w:b/>
                <w:sz w:val="36"/>
                <w:szCs w:val="36"/>
              </w:rPr>
            </w:pPr>
            <w:r>
              <w:rPr>
                <w:rFonts w:hint="eastAsia" w:ascii="黑体" w:hAnsi="宋体" w:eastAsia="黑体"/>
                <w:b/>
                <w:sz w:val="36"/>
                <w:szCs w:val="36"/>
              </w:rPr>
              <w:t>指导教师</w:t>
            </w:r>
          </w:p>
        </w:tc>
        <w:tc>
          <w:tcPr>
            <w:tcW w:w="323" w:type="dxa"/>
            <w:shd w:val="clear" w:color="auto" w:fill="auto"/>
            <w:vAlign w:val="center"/>
          </w:tcPr>
          <w:p>
            <w:pPr>
              <w:rPr>
                <w:rFonts w:ascii="黑体" w:hAnsi="宋体" w:eastAsia="黑体"/>
                <w:b/>
                <w:sz w:val="36"/>
                <w:szCs w:val="36"/>
              </w:rPr>
            </w:pPr>
            <w:r>
              <w:rPr>
                <w:rFonts w:hint="eastAsia" w:ascii="黑体" w:hAnsi="宋体" w:eastAsia="黑体"/>
                <w:b/>
                <w:sz w:val="36"/>
                <w:szCs w:val="36"/>
              </w:rPr>
              <w:t>：</w:t>
            </w:r>
          </w:p>
        </w:tc>
        <w:tc>
          <w:tcPr>
            <w:tcW w:w="3969" w:type="dxa"/>
            <w:gridSpan w:val="5"/>
            <w:shd w:val="clear" w:color="auto" w:fill="auto"/>
            <w:vAlign w:val="center"/>
          </w:tcPr>
          <w:p>
            <w:r>
              <w:rPr>
                <w:rFonts w:hint="eastAsia" w:ascii="宋体" w:hAnsi="宋体"/>
                <w:b/>
                <w:sz w:val="36"/>
                <w:szCs w:val="36"/>
              </w:rPr>
              <w:t>熊建芳 讲师</w:t>
            </w:r>
          </w:p>
        </w:tc>
        <w:tc>
          <w:tcPr>
            <w:tcW w:w="458" w:type="dxa"/>
            <w:gridSpan w:val="2"/>
            <w:vMerge w:val="continue"/>
            <w:shd w:val="clear" w:color="auto" w:fill="auto"/>
          </w:tcPr>
          <w:p/>
        </w:tc>
      </w:tr>
      <w:tr>
        <w:tblPrEx>
          <w:tblCellMar>
            <w:top w:w="0" w:type="dxa"/>
            <w:left w:w="108" w:type="dxa"/>
            <w:bottom w:w="0" w:type="dxa"/>
            <w:right w:w="108" w:type="dxa"/>
          </w:tblCellMar>
        </w:tblPrEx>
        <w:trPr>
          <w:cantSplit/>
          <w:trHeight w:val="755" w:hRule="atLeast"/>
        </w:trPr>
        <w:tc>
          <w:tcPr>
            <w:tcW w:w="2088" w:type="dxa"/>
            <w:gridSpan w:val="4"/>
            <w:shd w:val="clear" w:color="auto" w:fill="auto"/>
          </w:tcPr>
          <w:p/>
        </w:tc>
        <w:tc>
          <w:tcPr>
            <w:tcW w:w="1842" w:type="dxa"/>
            <w:shd w:val="clear" w:color="auto" w:fill="auto"/>
            <w:vAlign w:val="center"/>
          </w:tcPr>
          <w:p>
            <w:pPr>
              <w:jc w:val="right"/>
              <w:rPr>
                <w:rFonts w:ascii="黑体" w:hAnsi="宋体" w:eastAsia="黑体"/>
                <w:b/>
                <w:sz w:val="36"/>
                <w:szCs w:val="36"/>
              </w:rPr>
            </w:pPr>
          </w:p>
        </w:tc>
        <w:tc>
          <w:tcPr>
            <w:tcW w:w="323" w:type="dxa"/>
            <w:shd w:val="clear" w:color="auto" w:fill="auto"/>
            <w:vAlign w:val="center"/>
          </w:tcPr>
          <w:p>
            <w:pPr>
              <w:rPr>
                <w:rFonts w:ascii="黑体" w:hAnsi="宋体" w:eastAsia="黑体"/>
                <w:b/>
                <w:sz w:val="36"/>
                <w:szCs w:val="36"/>
              </w:rPr>
            </w:pPr>
          </w:p>
        </w:tc>
        <w:tc>
          <w:tcPr>
            <w:tcW w:w="3969" w:type="dxa"/>
            <w:gridSpan w:val="5"/>
            <w:shd w:val="clear" w:color="auto" w:fill="auto"/>
            <w:vAlign w:val="center"/>
          </w:tcPr>
          <w:p>
            <w:pPr>
              <w:rPr>
                <w:rFonts w:ascii="宋体" w:hAnsi="宋体"/>
                <w:b/>
                <w:sz w:val="36"/>
                <w:szCs w:val="36"/>
              </w:rPr>
            </w:pPr>
            <w:r>
              <w:rPr>
                <w:rFonts w:hint="eastAsia" w:ascii="宋体" w:hAnsi="宋体"/>
                <w:b/>
                <w:sz w:val="36"/>
                <w:szCs w:val="36"/>
              </w:rPr>
              <w:t>陈禹璐 工程师</w:t>
            </w:r>
          </w:p>
        </w:tc>
        <w:tc>
          <w:tcPr>
            <w:tcW w:w="458" w:type="dxa"/>
            <w:gridSpan w:val="2"/>
            <w:shd w:val="clear" w:color="auto" w:fill="auto"/>
          </w:tcPr>
          <w:p/>
        </w:tc>
      </w:tr>
      <w:tr>
        <w:tblPrEx>
          <w:tblCellMar>
            <w:top w:w="0" w:type="dxa"/>
            <w:left w:w="108" w:type="dxa"/>
            <w:bottom w:w="0" w:type="dxa"/>
            <w:right w:w="108" w:type="dxa"/>
          </w:tblCellMar>
        </w:tblPrEx>
        <w:trPr>
          <w:cantSplit/>
          <w:trHeight w:val="826" w:hRule="exact"/>
        </w:trPr>
        <w:tc>
          <w:tcPr>
            <w:tcW w:w="8680" w:type="dxa"/>
            <w:gridSpan w:val="13"/>
            <w:shd w:val="clear" w:color="auto" w:fill="auto"/>
          </w:tcPr>
          <w:p/>
          <w:p/>
        </w:tc>
      </w:tr>
      <w:tr>
        <w:tblPrEx>
          <w:tblCellMar>
            <w:top w:w="0" w:type="dxa"/>
            <w:left w:w="108" w:type="dxa"/>
            <w:bottom w:w="0" w:type="dxa"/>
            <w:right w:w="108" w:type="dxa"/>
          </w:tblCellMar>
        </w:tblPrEx>
        <w:trPr>
          <w:cantSplit/>
          <w:trHeight w:val="652" w:hRule="exact"/>
        </w:trPr>
        <w:tc>
          <w:tcPr>
            <w:tcW w:w="2088" w:type="dxa"/>
            <w:gridSpan w:val="4"/>
            <w:shd w:val="clear" w:color="auto" w:fill="auto"/>
          </w:tcPr>
          <w:p/>
          <w:p/>
          <w:p/>
          <w:p/>
          <w:p/>
        </w:tc>
        <w:tc>
          <w:tcPr>
            <w:tcW w:w="1842" w:type="dxa"/>
            <w:shd w:val="clear" w:color="auto" w:fill="auto"/>
          </w:tcPr>
          <w:p>
            <w:pPr>
              <w:jc w:val="right"/>
              <w:rPr>
                <w:rFonts w:eastAsia="华文行楷"/>
                <w:b/>
                <w:sz w:val="36"/>
                <w:szCs w:val="36"/>
              </w:rPr>
            </w:pPr>
            <w:r>
              <w:rPr>
                <w:rFonts w:hint="eastAsia" w:eastAsia="华文行楷"/>
                <w:b/>
                <w:sz w:val="36"/>
                <w:szCs w:val="36"/>
              </w:rPr>
              <w:t>完成日期</w:t>
            </w:r>
          </w:p>
        </w:tc>
        <w:tc>
          <w:tcPr>
            <w:tcW w:w="323" w:type="dxa"/>
            <w:shd w:val="clear" w:color="auto" w:fill="auto"/>
            <w:vAlign w:val="center"/>
          </w:tcPr>
          <w:p>
            <w:pPr>
              <w:jc w:val="right"/>
              <w:rPr>
                <w:rFonts w:eastAsia="华文行楷"/>
                <w:b/>
                <w:sz w:val="36"/>
                <w:szCs w:val="36"/>
              </w:rPr>
            </w:pPr>
            <w:r>
              <w:rPr>
                <w:rFonts w:hint="eastAsia" w:eastAsia="华文行楷"/>
                <w:b/>
                <w:sz w:val="36"/>
                <w:szCs w:val="36"/>
              </w:rPr>
              <w:t>：</w:t>
            </w:r>
          </w:p>
        </w:tc>
        <w:tc>
          <w:tcPr>
            <w:tcW w:w="3513" w:type="dxa"/>
            <w:gridSpan w:val="3"/>
            <w:shd w:val="clear" w:color="auto" w:fill="auto"/>
            <w:vAlign w:val="center"/>
          </w:tcPr>
          <w:p>
            <w:pPr>
              <w:rPr>
                <w:rFonts w:eastAsia="华文行楷"/>
                <w:b/>
                <w:sz w:val="36"/>
                <w:szCs w:val="36"/>
              </w:rPr>
            </w:pPr>
            <w:r>
              <w:rPr>
                <w:rFonts w:hint="eastAsia" w:eastAsia="华文行楷"/>
                <w:b/>
                <w:sz w:val="36"/>
                <w:szCs w:val="36"/>
              </w:rPr>
              <w:t xml:space="preserve">2023年 </w:t>
            </w:r>
            <w:r>
              <w:rPr>
                <w:rFonts w:eastAsia="华文行楷"/>
                <w:b/>
                <w:sz w:val="36"/>
                <w:szCs w:val="36"/>
              </w:rPr>
              <w:t>4</w:t>
            </w:r>
            <w:r>
              <w:rPr>
                <w:rFonts w:hint="eastAsia" w:eastAsia="华文行楷"/>
                <w:b/>
                <w:sz w:val="36"/>
                <w:szCs w:val="36"/>
              </w:rPr>
              <w:t xml:space="preserve"> 月 2</w:t>
            </w:r>
            <w:r>
              <w:rPr>
                <w:rFonts w:eastAsia="华文行楷"/>
                <w:b/>
                <w:sz w:val="36"/>
                <w:szCs w:val="36"/>
              </w:rPr>
              <w:t>5</w:t>
            </w:r>
            <w:r>
              <w:rPr>
                <w:rFonts w:hint="eastAsia" w:eastAsia="华文行楷"/>
                <w:b/>
                <w:sz w:val="36"/>
                <w:szCs w:val="36"/>
              </w:rPr>
              <w:t>日</w:t>
            </w:r>
          </w:p>
          <w:p>
            <w:pPr>
              <w:rPr>
                <w:rFonts w:eastAsia="华文行楷"/>
                <w:b/>
                <w:sz w:val="36"/>
                <w:szCs w:val="36"/>
              </w:rPr>
            </w:pPr>
          </w:p>
        </w:tc>
        <w:tc>
          <w:tcPr>
            <w:tcW w:w="914" w:type="dxa"/>
            <w:gridSpan w:val="4"/>
            <w:shd w:val="clear" w:color="auto" w:fill="auto"/>
          </w:tcPr>
          <w:p/>
          <w:p/>
        </w:tc>
      </w:tr>
    </w:tbl>
    <w:p/>
    <w:bookmarkEnd w:id="1"/>
    <w:p>
      <w:pPr>
        <w:widowControl/>
        <w:jc w:val="left"/>
        <w:sectPr>
          <w:footerReference r:id="rId3" w:type="default"/>
          <w:footerReference r:id="rId4" w:type="even"/>
          <w:pgSz w:w="11906" w:h="16838"/>
          <w:pgMar w:top="1418" w:right="1418" w:bottom="1418" w:left="1418" w:header="851" w:footer="851" w:gutter="284"/>
          <w:cols w:space="425" w:num="1"/>
          <w:titlePg/>
          <w:docGrid w:type="linesAndChars" w:linePitch="312" w:charSpace="0"/>
        </w:sectPr>
      </w:pPr>
    </w:p>
    <w:p>
      <w:pPr>
        <w:widowControl/>
        <w:jc w:val="left"/>
      </w:pPr>
    </w:p>
    <w:p>
      <w:pPr>
        <w:pStyle w:val="38"/>
        <w:rPr>
          <w:i w:val="0"/>
        </w:rPr>
      </w:pPr>
    </w:p>
    <w:p>
      <w:pPr>
        <w:rPr>
          <w:rFonts w:ascii="宋体" w:cs="Times New Roman"/>
          <w:szCs w:val="24"/>
        </w:rPr>
      </w:pPr>
    </w:p>
    <w:p>
      <w:pPr>
        <w:rPr>
          <w:rFonts w:ascii="宋体" w:cs="Times New Roman"/>
          <w:szCs w:val="24"/>
        </w:rPr>
      </w:pPr>
    </w:p>
    <w:p>
      <w:pPr>
        <w:rPr>
          <w:rFonts w:ascii="宋体" w:hAnsi="宋体" w:cs="宋体"/>
          <w:sz w:val="44"/>
          <w:szCs w:val="44"/>
        </w:rPr>
      </w:pPr>
    </w:p>
    <w:p>
      <w:pPr>
        <w:spacing w:line="600" w:lineRule="exact"/>
        <w:jc w:val="center"/>
        <w:rPr>
          <w:rFonts w:ascii="黑体" w:hAnsi="黑体" w:eastAsia="黑体" w:cs="Times New Roman"/>
          <w:b/>
          <w:bCs/>
        </w:rPr>
      </w:pPr>
      <w:r>
        <w:rPr>
          <w:rFonts w:hint="eastAsia" w:ascii="宋体" w:hAnsi="宋体" w:cs="宋体"/>
          <w:b/>
          <w:bCs/>
          <w:sz w:val="44"/>
          <w:szCs w:val="44"/>
        </w:rPr>
        <w:t>基于</w:t>
      </w:r>
      <w:r>
        <w:rPr>
          <w:rFonts w:cs="Times New Roman"/>
          <w:b/>
          <w:bCs/>
          <w:sz w:val="44"/>
          <w:szCs w:val="44"/>
        </w:rPr>
        <w:t>vue+springboot</w:t>
      </w:r>
      <w:r>
        <w:rPr>
          <w:rFonts w:hint="eastAsia" w:ascii="宋体" w:hAnsi="宋体" w:cs="宋体"/>
          <w:b/>
          <w:bCs/>
          <w:sz w:val="44"/>
          <w:szCs w:val="44"/>
        </w:rPr>
        <w:t>的疫情防控管理系统</w:t>
      </w:r>
    </w:p>
    <w:p>
      <w:pPr>
        <w:rPr>
          <w:rStyle w:val="39"/>
        </w:rPr>
      </w:pPr>
    </w:p>
    <w:p>
      <w:pPr>
        <w:rPr>
          <w:rFonts w:cs="Times New Roman"/>
        </w:rPr>
      </w:pPr>
    </w:p>
    <w:p>
      <w:pPr>
        <w:rPr>
          <w:rFonts w:cs="Times New Roman"/>
        </w:rPr>
      </w:pPr>
    </w:p>
    <w:p>
      <w:pPr>
        <w:rPr>
          <w:rFonts w:cs="Times New Roman"/>
        </w:rPr>
      </w:pPr>
    </w:p>
    <w:p>
      <w:pPr>
        <w:spacing w:line="360" w:lineRule="auto"/>
        <w:ind w:left="2076" w:firstLine="420"/>
        <w:rPr>
          <w:rFonts w:ascii="宋体" w:hAnsi="宋体" w:cs="Times New Roman"/>
          <w:sz w:val="32"/>
          <w:szCs w:val="32"/>
        </w:rPr>
      </w:pPr>
      <w:r>
        <w:rPr>
          <w:rFonts w:hint="eastAsia" w:eastAsia="楷体_GB2312" w:cs="楷体_GB2312"/>
          <w:sz w:val="32"/>
          <w:szCs w:val="32"/>
        </w:rPr>
        <w:t>专业名称：</w:t>
      </w:r>
      <w:r>
        <w:rPr>
          <w:rFonts w:hint="eastAsia" w:ascii="宋体" w:hAnsi="宋体" w:cs="楷体_GB2312"/>
          <w:sz w:val="32"/>
          <w:szCs w:val="32"/>
        </w:rPr>
        <w:t>计算机科学与技术</w:t>
      </w:r>
    </w:p>
    <w:p>
      <w:pPr>
        <w:spacing w:line="360" w:lineRule="auto"/>
        <w:ind w:left="2076" w:firstLine="420"/>
        <w:rPr>
          <w:rFonts w:eastAsia="楷体_GB2312" w:cs="Times New Roman"/>
          <w:sz w:val="32"/>
          <w:szCs w:val="32"/>
        </w:rPr>
      </w:pPr>
      <w:r>
        <w:rPr>
          <w:rFonts w:hint="eastAsia" w:eastAsia="楷体_GB2312" w:cs="楷体_GB2312"/>
          <w:sz w:val="32"/>
          <w:szCs w:val="32"/>
        </w:rPr>
        <w:t>作者姓名：</w:t>
      </w:r>
      <w:r>
        <w:rPr>
          <w:rFonts w:hint="eastAsia" w:ascii="宋体" w:hAnsi="宋体" w:cs="宋体"/>
          <w:sz w:val="32"/>
          <w:szCs w:val="32"/>
        </w:rPr>
        <w:t>刘品昭</w:t>
      </w:r>
    </w:p>
    <w:p>
      <w:pPr>
        <w:spacing w:line="360" w:lineRule="auto"/>
        <w:ind w:left="2076" w:firstLine="420"/>
        <w:rPr>
          <w:rFonts w:ascii="宋体" w:hAnsi="宋体" w:cs="宋体"/>
          <w:sz w:val="32"/>
          <w:szCs w:val="32"/>
        </w:rPr>
      </w:pPr>
      <w:r>
        <w:rPr>
          <w:rFonts w:hint="eastAsia" w:eastAsia="楷体_GB2312" w:cs="楷体_GB2312"/>
          <w:sz w:val="32"/>
          <w:szCs w:val="32"/>
        </w:rPr>
        <w:t>指导教师：</w:t>
      </w:r>
      <w:r>
        <w:rPr>
          <w:rFonts w:hint="eastAsia" w:ascii="宋体" w:hAnsi="宋体" w:cs="宋体"/>
          <w:sz w:val="32"/>
          <w:szCs w:val="32"/>
        </w:rPr>
        <w:t>熊建芳</w:t>
      </w:r>
    </w:p>
    <w:p>
      <w:pPr>
        <w:spacing w:line="360" w:lineRule="auto"/>
        <w:ind w:firstLine="2160" w:firstLineChars="900"/>
        <w:rPr>
          <w:rFonts w:cs="Times New Roman"/>
        </w:rPr>
      </w:pPr>
    </w:p>
    <w:p>
      <w:pPr>
        <w:spacing w:line="360" w:lineRule="auto"/>
        <w:ind w:firstLine="2160" w:firstLineChars="900"/>
        <w:rPr>
          <w:rFonts w:cs="Times New Roman"/>
        </w:rPr>
      </w:pPr>
    </w:p>
    <w:p>
      <w:pPr>
        <w:spacing w:line="360" w:lineRule="auto"/>
        <w:jc w:val="center"/>
        <w:rPr>
          <w:rFonts w:eastAsia="楷体_GB2312" w:cs="Times New Roman"/>
          <w:b/>
          <w:bCs/>
          <w:sz w:val="44"/>
          <w:szCs w:val="44"/>
        </w:rPr>
      </w:pPr>
      <w:r>
        <w:rPr>
          <w:rFonts w:hint="eastAsia" w:eastAsia="楷体_GB2312" w:cs="楷体_GB2312"/>
          <w:b/>
          <w:bCs/>
          <w:sz w:val="44"/>
          <w:szCs w:val="44"/>
        </w:rPr>
        <w:t>论文答辩小组</w:t>
      </w:r>
    </w:p>
    <w:p>
      <w:pPr>
        <w:spacing w:line="360" w:lineRule="auto"/>
        <w:rPr>
          <w:rFonts w:eastAsia="楷体_GB2312" w:cs="Times New Roman"/>
        </w:rPr>
      </w:pPr>
    </w:p>
    <w:p>
      <w:pPr>
        <w:spacing w:line="360" w:lineRule="auto"/>
        <w:ind w:left="2880" w:leftChars="1200"/>
        <w:rPr>
          <w:rFonts w:eastAsia="楷体_GB2312" w:cs="Times New Roman"/>
          <w:sz w:val="32"/>
          <w:szCs w:val="32"/>
        </w:rPr>
      </w:pPr>
      <w:r>
        <w:rPr>
          <w:rFonts w:hint="eastAsia" w:eastAsia="楷体_GB2312" w:cs="楷体_GB2312"/>
          <w:b/>
          <w:bCs/>
          <w:sz w:val="32"/>
          <w:szCs w:val="32"/>
        </w:rPr>
        <w:t>组长</w:t>
      </w:r>
      <w:r>
        <w:rPr>
          <w:rFonts w:hint="eastAsia" w:eastAsia="楷体_GB2312" w:cs="楷体_GB2312"/>
          <w:sz w:val="32"/>
          <w:szCs w:val="32"/>
        </w:rPr>
        <w:t>：</w:t>
      </w:r>
      <w:r>
        <w:rPr>
          <w:rFonts w:eastAsia="楷体_GB2312"/>
          <w:sz w:val="32"/>
          <w:szCs w:val="32"/>
          <w:u w:val="single"/>
        </w:rPr>
        <w:t xml:space="preserve">  </w:t>
      </w:r>
      <w:r>
        <w:rPr>
          <w:rFonts w:hint="eastAsia" w:ascii="宋体" w:hAnsi="宋体"/>
          <w:sz w:val="32"/>
          <w:szCs w:val="32"/>
          <w:u w:val="single"/>
        </w:rPr>
        <w:t xml:space="preserve">卢利琼 </w:t>
      </w:r>
      <w:r>
        <w:rPr>
          <w:rFonts w:ascii="宋体" w:hAnsi="宋体"/>
          <w:sz w:val="32"/>
          <w:szCs w:val="32"/>
          <w:u w:val="single"/>
        </w:rPr>
        <w:t xml:space="preserve"> </w:t>
      </w:r>
      <w:r>
        <w:rPr>
          <w:rFonts w:hint="eastAsia" w:eastAsia="楷体_GB2312" w:cs="楷体_GB2312"/>
          <w:sz w:val="32"/>
          <w:szCs w:val="32"/>
          <w:u w:val="single"/>
        </w:rPr>
        <w:t xml:space="preserve"> </w:t>
      </w:r>
    </w:p>
    <w:p>
      <w:pPr>
        <w:spacing w:line="360" w:lineRule="auto"/>
        <w:ind w:left="2880" w:leftChars="1200"/>
        <w:rPr>
          <w:rFonts w:eastAsia="楷体_GB2312" w:cs="Times New Roman"/>
          <w:sz w:val="32"/>
          <w:szCs w:val="32"/>
        </w:rPr>
      </w:pPr>
    </w:p>
    <w:p>
      <w:pPr>
        <w:spacing w:line="360" w:lineRule="auto"/>
        <w:ind w:left="2880" w:leftChars="1200"/>
        <w:rPr>
          <w:rFonts w:eastAsia="楷体_GB2312" w:cs="Times New Roman"/>
          <w:sz w:val="32"/>
          <w:szCs w:val="32"/>
        </w:rPr>
      </w:pPr>
      <w:r>
        <w:rPr>
          <w:rFonts w:hint="eastAsia" w:eastAsia="楷体_GB2312" w:cs="楷体_GB2312"/>
          <w:b/>
          <w:bCs/>
          <w:sz w:val="32"/>
          <w:szCs w:val="32"/>
        </w:rPr>
        <w:t>成员</w:t>
      </w:r>
      <w:r>
        <w:rPr>
          <w:rFonts w:hint="eastAsia" w:eastAsia="楷体_GB2312" w:cs="楷体_GB2312"/>
          <w:sz w:val="32"/>
          <w:szCs w:val="32"/>
        </w:rPr>
        <w:t>：</w:t>
      </w:r>
      <w:r>
        <w:rPr>
          <w:rFonts w:eastAsia="楷体_GB2312" w:cs="楷体_GB2312"/>
          <w:sz w:val="32"/>
          <w:szCs w:val="32"/>
          <w:u w:val="single"/>
        </w:rPr>
        <w:t xml:space="preserve">  </w:t>
      </w:r>
      <w:r>
        <w:rPr>
          <w:rFonts w:hint="eastAsia" w:ascii="宋体" w:hAnsi="宋体" w:cs="楷体_GB2312"/>
          <w:sz w:val="32"/>
          <w:szCs w:val="32"/>
          <w:u w:val="single"/>
        </w:rPr>
        <w:t>张志洁</w:t>
      </w:r>
      <w:r>
        <w:rPr>
          <w:rFonts w:hint="eastAsia" w:eastAsia="楷体_GB2312" w:cs="楷体_GB2312"/>
          <w:sz w:val="32"/>
          <w:szCs w:val="32"/>
          <w:u w:val="single"/>
        </w:rPr>
        <w:t xml:space="preserve"> </w:t>
      </w:r>
      <w:r>
        <w:rPr>
          <w:rFonts w:eastAsia="楷体_GB2312" w:cs="楷体_GB2312"/>
          <w:sz w:val="32"/>
          <w:szCs w:val="32"/>
          <w:u w:val="single"/>
        </w:rPr>
        <w:t xml:space="preserve"> </w:t>
      </w:r>
      <w:r>
        <w:rPr>
          <w:rFonts w:eastAsia="楷体_GB2312"/>
          <w:sz w:val="32"/>
          <w:szCs w:val="32"/>
          <w:u w:val="single"/>
        </w:rPr>
        <w:t xml:space="preserve"> </w:t>
      </w:r>
    </w:p>
    <w:p>
      <w:pPr>
        <w:spacing w:line="360" w:lineRule="auto"/>
        <w:ind w:left="3840" w:leftChars="1600"/>
        <w:rPr>
          <w:rFonts w:ascii="宋体" w:hAnsi="宋体" w:cs="Times New Roman"/>
          <w:sz w:val="32"/>
          <w:szCs w:val="32"/>
        </w:rPr>
      </w:pPr>
      <w:r>
        <w:rPr>
          <w:rFonts w:eastAsia="楷体_GB2312"/>
          <w:sz w:val="32"/>
          <w:szCs w:val="32"/>
          <w:u w:val="single"/>
        </w:rPr>
        <w:t xml:space="preserve">  </w:t>
      </w:r>
      <w:r>
        <w:rPr>
          <w:rFonts w:hint="eastAsia" w:ascii="宋体" w:hAnsi="宋体" w:cs="楷体_GB2312"/>
          <w:sz w:val="32"/>
          <w:szCs w:val="32"/>
          <w:u w:val="single"/>
        </w:rPr>
        <w:t xml:space="preserve">卢禹琨 </w:t>
      </w:r>
      <w:r>
        <w:rPr>
          <w:rFonts w:hint="eastAsia" w:ascii="宋体" w:hAnsi="宋体"/>
          <w:sz w:val="32"/>
          <w:szCs w:val="32"/>
          <w:u w:val="single"/>
        </w:rPr>
        <w:t xml:space="preserve">  </w:t>
      </w:r>
    </w:p>
    <w:p>
      <w:pPr>
        <w:spacing w:line="360" w:lineRule="auto"/>
        <w:ind w:firstLine="2880" w:firstLineChars="900"/>
        <w:rPr>
          <w:rFonts w:ascii="楷体_GB2312" w:hAnsi="宋体" w:eastAsia="楷体_GB2312" w:cs="Times New Roman"/>
          <w:sz w:val="32"/>
          <w:szCs w:val="32"/>
        </w:rPr>
      </w:pPr>
    </w:p>
    <w:p>
      <w:pPr>
        <w:spacing w:line="360" w:lineRule="auto"/>
        <w:ind w:firstLine="2880" w:firstLineChars="900"/>
        <w:rPr>
          <w:rFonts w:eastAsia="楷体_GB2312" w:cs="Times New Roman"/>
          <w:sz w:val="32"/>
          <w:szCs w:val="32"/>
        </w:rPr>
      </w:pPr>
    </w:p>
    <w:p>
      <w:pPr>
        <w:spacing w:line="360" w:lineRule="auto"/>
        <w:ind w:firstLine="2880" w:firstLineChars="900"/>
        <w:rPr>
          <w:rFonts w:eastAsia="楷体_GB2312" w:cs="Times New Roman"/>
          <w:sz w:val="32"/>
          <w:szCs w:val="32"/>
        </w:rPr>
      </w:pPr>
    </w:p>
    <w:p>
      <w:pPr>
        <w:spacing w:line="360" w:lineRule="auto"/>
        <w:ind w:left="2880" w:leftChars="1200"/>
        <w:rPr>
          <w:rStyle w:val="39"/>
          <w:i w:val="0"/>
        </w:rPr>
      </w:pPr>
      <w:r>
        <w:rPr>
          <w:rFonts w:hint="eastAsia" w:eastAsia="楷体_GB2312" w:cs="楷体_GB2312"/>
          <w:b/>
          <w:bCs/>
          <w:sz w:val="32"/>
          <w:szCs w:val="32"/>
        </w:rPr>
        <w:t>论文成绩：</w:t>
      </w:r>
      <w:r>
        <w:rPr>
          <w:rFonts w:eastAsia="楷体_GB2312"/>
          <w:sz w:val="32"/>
          <w:szCs w:val="32"/>
          <w:u w:val="single"/>
        </w:rPr>
        <w:t xml:space="preserve">       </w:t>
      </w:r>
    </w:p>
    <w:p>
      <w:pPr>
        <w:spacing w:line="360" w:lineRule="auto"/>
        <w:rPr>
          <w:rFonts w:cs="Times New Roman"/>
          <w:b/>
          <w:bCs/>
          <w:sz w:val="36"/>
          <w:szCs w:val="36"/>
        </w:rPr>
        <w:sectPr>
          <w:pgSz w:w="11906" w:h="16838"/>
          <w:pgMar w:top="1418" w:right="1418" w:bottom="1418" w:left="1418" w:header="851" w:footer="851" w:gutter="284"/>
          <w:cols w:space="425" w:num="1"/>
          <w:titlePg/>
          <w:docGrid w:type="linesAndChars" w:linePitch="312" w:charSpace="0"/>
        </w:sectPr>
      </w:pPr>
    </w:p>
    <w:p>
      <w:pPr>
        <w:widowControl/>
        <w:rPr>
          <w:rFonts w:cs="Times New Roman"/>
          <w:b/>
          <w:bCs/>
          <w:szCs w:val="24"/>
        </w:rPr>
      </w:pPr>
    </w:p>
    <w:sdt>
      <w:sdtPr>
        <w:rPr>
          <w:lang w:val="zh-CN"/>
        </w:rPr>
        <w:id w:val="-965814448"/>
        <w:docPartObj>
          <w:docPartGallery w:val="Table of Contents"/>
          <w:docPartUnique/>
        </w:docPartObj>
      </w:sdtPr>
      <w:sdtEndPr>
        <w:rPr>
          <w:b/>
          <w:bCs/>
          <w:lang w:val="zh-CN"/>
        </w:rPr>
      </w:sdtEndPr>
      <w:sdtContent>
        <w:p>
          <w:pPr>
            <w:widowControl/>
            <w:spacing w:line="400" w:lineRule="exact"/>
            <w:jc w:val="center"/>
            <w:rPr>
              <w:rFonts w:cs="宋体"/>
              <w:b/>
              <w:bCs/>
              <w:sz w:val="36"/>
              <w:szCs w:val="36"/>
            </w:rPr>
          </w:pPr>
          <w:r>
            <w:rPr>
              <w:rFonts w:hint="eastAsia" w:cs="宋体"/>
              <w:b/>
              <w:bCs/>
              <w:sz w:val="36"/>
              <w:szCs w:val="36"/>
            </w:rPr>
            <w:t>目</w:t>
          </w:r>
          <w:r>
            <w:rPr>
              <w:rFonts w:cs="Times New Roman"/>
              <w:b/>
              <w:bCs/>
              <w:sz w:val="36"/>
              <w:szCs w:val="36"/>
            </w:rPr>
            <w:t xml:space="preserve">  </w:t>
          </w:r>
          <w:r>
            <w:rPr>
              <w:rFonts w:hint="eastAsia" w:cs="宋体"/>
              <w:b/>
              <w:bCs/>
              <w:sz w:val="36"/>
              <w:szCs w:val="36"/>
            </w:rPr>
            <w:t>录</w:t>
          </w:r>
        </w:p>
        <w:p>
          <w:pPr>
            <w:pStyle w:val="14"/>
            <w:spacing w:before="62" w:line="400" w:lineRule="exact"/>
            <w:rPr>
              <w:rFonts w:asciiTheme="minorHAnsi" w:hAnsiTheme="minorHAnsi" w:eastAsiaTheme="minorEastAsia" w:cstheme="minorBidi"/>
              <w:b w:val="0"/>
              <w:bCs w:val="0"/>
              <w:sz w:val="21"/>
              <w:szCs w:val="22"/>
            </w:rPr>
          </w:pPr>
          <w:r>
            <w:fldChar w:fldCharType="begin"/>
          </w:r>
          <w:r>
            <w:instrText xml:space="preserve"> TOC \o "1-3" \h \z \u </w:instrText>
          </w:r>
          <w:r>
            <w:fldChar w:fldCharType="separate"/>
          </w:r>
          <w:r>
            <w:fldChar w:fldCharType="begin"/>
          </w:r>
          <w:r>
            <w:instrText xml:space="preserve"> HYPERLINK \l "_Toc133398546" </w:instrText>
          </w:r>
          <w:r>
            <w:fldChar w:fldCharType="separate"/>
          </w:r>
          <w:r>
            <w:rPr>
              <w:rStyle w:val="23"/>
              <w:rFonts w:cs="宋体"/>
            </w:rPr>
            <w:t>1 前言</w:t>
          </w:r>
          <w:r>
            <w:tab/>
          </w:r>
          <w:r>
            <w:fldChar w:fldCharType="begin"/>
          </w:r>
          <w:r>
            <w:instrText xml:space="preserve"> PAGEREF _Toc133398546 \h </w:instrText>
          </w:r>
          <w:r>
            <w:fldChar w:fldCharType="separate"/>
          </w:r>
          <w:r>
            <w:t>1</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"_Toc133398547" </w:instrText>
          </w:r>
          <w:r>
            <w:fldChar w:fldCharType="separate"/>
          </w:r>
          <w:r>
            <w:rPr>
              <w:rStyle w:val="23"/>
              <w:rFonts w:cs="宋体"/>
            </w:rPr>
            <w:t>1.1 研究背景及意义</w:t>
          </w:r>
          <w:r>
            <w:tab/>
          </w:r>
          <w:r>
            <w:fldChar w:fldCharType="begin"/>
          </w:r>
          <w:r>
            <w:instrText xml:space="preserve"> PAGEREF _Toc133398547 \h </w:instrText>
          </w:r>
          <w:r>
            <w:fldChar w:fldCharType="separate"/>
          </w:r>
          <w:r>
            <w:t>1</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"_Toc133398548" </w:instrText>
          </w:r>
          <w:r>
            <w:fldChar w:fldCharType="separate"/>
          </w:r>
          <w:r>
            <w:rPr>
              <w:rStyle w:val="23"/>
              <w:rFonts w:cs="宋体"/>
            </w:rPr>
            <w:t>1.2 发展现状</w:t>
          </w:r>
          <w:r>
            <w:tab/>
          </w:r>
          <w:r>
            <w:fldChar w:fldCharType="begin"/>
          </w:r>
          <w:r>
            <w:instrText xml:space="preserve"> PAGEREF _Toc133398548 \h </w:instrText>
          </w:r>
          <w:r>
            <w:fldChar w:fldCharType="separate"/>
          </w:r>
          <w:r>
            <w:t>2</w:t>
          </w:r>
          <w:r>
            <w:fldChar w:fldCharType="end"/>
          </w:r>
          <w:r>
            <w:fldChar w:fldCharType="end"/>
          </w:r>
        </w:p>
        <w:p>
          <w:pPr>
            <w:pStyle w:val="14"/>
            <w:tabs>
              <w:tab w:val="left" w:pos="480"/>
            </w:tabs>
            <w:spacing w:before="62" w:line="400" w:lineRule="exact"/>
            <w:rPr>
              <w:rFonts w:asciiTheme="minorHAnsi" w:hAnsiTheme="minorHAnsi" w:eastAsiaTheme="minorEastAsia" w:cstheme="minorBidi"/>
              <w:b w:val="0"/>
              <w:bCs w:val="0"/>
              <w:sz w:val="21"/>
              <w:szCs w:val="22"/>
            </w:rPr>
          </w:pPr>
          <w:r>
            <w:fldChar w:fldCharType="begin"/>
          </w:r>
          <w:r>
            <w:instrText xml:space="preserve"> HYPERLINK \l "_Toc133398549" </w:instrText>
          </w:r>
          <w:r>
            <w:fldChar w:fldCharType="separate"/>
          </w:r>
          <w:r>
            <w:rPr>
              <w:rStyle w:val="23"/>
              <w:rFonts w:cs="宋体"/>
            </w:rPr>
            <w:t>2 相关技术概述</w:t>
          </w:r>
          <w:r>
            <w:tab/>
          </w:r>
          <w:r>
            <w:fldChar w:fldCharType="begin"/>
          </w:r>
          <w:r>
            <w:instrText xml:space="preserve"> PAGEREF _Toc133398549 \h </w:instrText>
          </w:r>
          <w:r>
            <w:fldChar w:fldCharType="separate"/>
          </w:r>
          <w:r>
            <w:t>3</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"_Toc133398550" </w:instrText>
          </w:r>
          <w:r>
            <w:fldChar w:fldCharType="separate"/>
          </w:r>
          <w:r>
            <w:rPr>
              <w:rStyle w:val="23"/>
            </w:rPr>
            <w:t xml:space="preserve">2.1 </w:t>
          </w:r>
          <w:r>
            <w:rPr>
              <w:rStyle w:val="23"/>
              <w:rFonts w:cs="宋体"/>
            </w:rPr>
            <w:t>前后端分离架构</w:t>
          </w:r>
          <w:r>
            <w:tab/>
          </w:r>
          <w:r>
            <w:fldChar w:fldCharType="begin"/>
          </w:r>
          <w:r>
            <w:instrText xml:space="preserve"> PAGEREF _Toc133398550 \h </w:instrText>
          </w:r>
          <w:r>
            <w:fldChar w:fldCharType="separate"/>
          </w:r>
          <w:r>
            <w:t>3</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"_Toc133398551" </w:instrText>
          </w:r>
          <w:r>
            <w:fldChar w:fldCharType="separate"/>
          </w:r>
          <w:r>
            <w:rPr>
              <w:rStyle w:val="23"/>
            </w:rPr>
            <w:t xml:space="preserve">2.2 </w:t>
          </w:r>
          <w:r>
            <w:rPr>
              <w:rStyle w:val="23"/>
              <w:rFonts w:cs="宋体"/>
            </w:rPr>
            <w:t>前端开发</w:t>
          </w:r>
          <w:r>
            <w:tab/>
          </w:r>
          <w:r>
            <w:fldChar w:fldCharType="begin"/>
          </w:r>
          <w:r>
            <w:instrText xml:space="preserve"> PAGEREF _Toc133398551 \h </w:instrText>
          </w:r>
          <w:r>
            <w:fldChar w:fldCharType="separate"/>
          </w:r>
          <w:r>
            <w:t>3</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"_Toc133398552" </w:instrText>
          </w:r>
          <w:r>
            <w:fldChar w:fldCharType="separate"/>
          </w:r>
          <w:r>
            <w:rPr>
              <w:rStyle w:val="23"/>
            </w:rPr>
            <w:t xml:space="preserve">2.3 </w:t>
          </w:r>
          <w:r>
            <w:rPr>
              <w:rStyle w:val="23"/>
              <w:rFonts w:cs="宋体"/>
            </w:rPr>
            <w:t>后端开发</w:t>
          </w:r>
          <w:r>
            <w:tab/>
          </w:r>
          <w:r>
            <w:fldChar w:fldCharType="begin"/>
          </w:r>
          <w:r>
            <w:instrText xml:space="preserve"> PAGEREF _Toc133398552 \h </w:instrText>
          </w:r>
          <w:r>
            <w:fldChar w:fldCharType="separate"/>
          </w:r>
          <w:r>
            <w:t>3</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"_Toc133398553" </w:instrText>
          </w:r>
          <w:r>
            <w:fldChar w:fldCharType="separate"/>
          </w:r>
          <w:r>
            <w:rPr>
              <w:rStyle w:val="23"/>
            </w:rPr>
            <w:t xml:space="preserve">2.4 </w:t>
          </w:r>
          <w:r>
            <w:rPr>
              <w:rStyle w:val="23"/>
              <w:rFonts w:cs="宋体"/>
            </w:rPr>
            <w:t>数据库开发</w:t>
          </w:r>
          <w:r>
            <w:tab/>
          </w:r>
          <w:r>
            <w:fldChar w:fldCharType="begin"/>
          </w:r>
          <w:r>
            <w:instrText xml:space="preserve"> PAGEREF _Toc133398553 \h </w:instrText>
          </w:r>
          <w:r>
            <w:fldChar w:fldCharType="separate"/>
          </w:r>
          <w:r>
            <w:t>4</w:t>
          </w:r>
          <w:r>
            <w:fldChar w:fldCharType="end"/>
          </w:r>
          <w:r>
            <w:fldChar w:fldCharType="end"/>
          </w:r>
        </w:p>
        <w:p>
          <w:pPr>
            <w:pStyle w:val="14"/>
            <w:tabs>
              <w:tab w:val="left" w:pos="480"/>
            </w:tabs>
            <w:spacing w:before="62" w:line="400" w:lineRule="exact"/>
            <w:rPr>
              <w:rFonts w:asciiTheme="minorHAnsi" w:hAnsiTheme="minorHAnsi" w:eastAsiaTheme="minorEastAsia" w:cstheme="minorBidi"/>
              <w:b w:val="0"/>
              <w:bCs w:val="0"/>
              <w:sz w:val="21"/>
              <w:szCs w:val="22"/>
            </w:rPr>
          </w:pPr>
          <w:r>
            <w:fldChar w:fldCharType="begin"/>
          </w:r>
          <w:r>
            <w:instrText xml:space="preserve"> HYPERLINK \l "_Toc133398554" </w:instrText>
          </w:r>
          <w:r>
            <w:fldChar w:fldCharType="separate"/>
          </w:r>
          <w:r>
            <w:rPr>
              <w:rStyle w:val="23"/>
              <w:rFonts w:cs="宋体"/>
            </w:rPr>
            <w:t>3 系统总体分析</w:t>
          </w:r>
          <w:r>
            <w:tab/>
          </w:r>
          <w:r>
            <w:fldChar w:fldCharType="begin"/>
          </w:r>
          <w:r>
            <w:instrText xml:space="preserve"> PAGEREF _Toc133398554 \h </w:instrText>
          </w:r>
          <w:r>
            <w:fldChar w:fldCharType="separate"/>
          </w:r>
          <w:r>
            <w:t>5</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"_Toc133398555" </w:instrText>
          </w:r>
          <w:r>
            <w:fldChar w:fldCharType="separate"/>
          </w:r>
          <w:r>
            <w:rPr>
              <w:rStyle w:val="23"/>
              <w:rFonts w:cs="宋体"/>
            </w:rPr>
            <w:t>3.1 可行性分析</w:t>
          </w:r>
          <w:r>
            <w:tab/>
          </w:r>
          <w:r>
            <w:fldChar w:fldCharType="begin"/>
          </w:r>
          <w:r>
            <w:instrText xml:space="preserve"> PAGEREF _Toc133398555 \h </w:instrText>
          </w:r>
          <w:r>
            <w:fldChar w:fldCharType="separate"/>
          </w:r>
          <w:r>
            <w:t>5</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"_Toc133398556" </w:instrText>
          </w:r>
          <w:r>
            <w:fldChar w:fldCharType="separate"/>
          </w:r>
          <w:r>
            <w:rPr>
              <w:rStyle w:val="23"/>
              <w:rFonts w:cs="宋体"/>
            </w:rPr>
            <w:t>3.2 功能需求分析</w:t>
          </w:r>
          <w:r>
            <w:tab/>
          </w:r>
          <w:r>
            <w:fldChar w:fldCharType="begin"/>
          </w:r>
          <w:r>
            <w:instrText xml:space="preserve"> PAGEREF _Toc133398556 \h </w:instrText>
          </w:r>
          <w:r>
            <w:fldChar w:fldCharType="separate"/>
          </w:r>
          <w:r>
            <w:t>5</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"_Toc133398557" </w:instrText>
          </w:r>
          <w:r>
            <w:fldChar w:fldCharType="separate"/>
          </w:r>
          <w:r>
            <w:rPr>
              <w:rStyle w:val="23"/>
              <w:rFonts w:cs="宋体"/>
            </w:rPr>
            <w:t>3.3 系统流程分析</w:t>
          </w:r>
          <w:r>
            <w:tab/>
          </w:r>
          <w:r>
            <w:fldChar w:fldCharType="begin"/>
          </w:r>
          <w:r>
            <w:instrText xml:space="preserve"> PAGEREF _Toc133398557 \h </w:instrText>
          </w:r>
          <w:r>
            <w:fldChar w:fldCharType="separate"/>
          </w:r>
          <w:r>
            <w:t>6</w:t>
          </w:r>
          <w:r>
            <w:fldChar w:fldCharType="end"/>
          </w:r>
          <w:r>
            <w:fldChar w:fldCharType="end"/>
          </w:r>
        </w:p>
        <w:p>
          <w:pPr>
            <w:pStyle w:val="14"/>
            <w:tabs>
              <w:tab w:val="left" w:pos="480"/>
            </w:tabs>
            <w:spacing w:before="62" w:line="400" w:lineRule="exact"/>
            <w:rPr>
              <w:rFonts w:asciiTheme="minorHAnsi" w:hAnsiTheme="minorHAnsi" w:eastAsiaTheme="minorEastAsia" w:cstheme="minorBidi"/>
              <w:b w:val="0"/>
              <w:bCs w:val="0"/>
              <w:sz w:val="21"/>
              <w:szCs w:val="22"/>
            </w:rPr>
          </w:pPr>
          <w:r>
            <w:fldChar w:fldCharType="begin"/>
          </w:r>
          <w:r>
            <w:instrText xml:space="preserve"> HYPERLINK \l "_Toc133398558" </w:instrText>
          </w:r>
          <w:r>
            <w:fldChar w:fldCharType="separate"/>
          </w:r>
          <w:r>
            <w:rPr>
              <w:rStyle w:val="23"/>
              <w:rFonts w:cs="宋体"/>
            </w:rPr>
            <w:t>4 系统概要设计</w:t>
          </w:r>
          <w:r>
            <w:tab/>
          </w:r>
          <w:r>
            <w:fldChar w:fldCharType="begin"/>
          </w:r>
          <w:r>
            <w:instrText xml:space="preserve"> PAGEREF _Toc133398558 \h </w:instrText>
          </w:r>
          <w:r>
            <w:fldChar w:fldCharType="separate"/>
          </w:r>
          <w:r>
            <w:t>8</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"_Toc133398559" </w:instrText>
          </w:r>
          <w:r>
            <w:fldChar w:fldCharType="separate"/>
          </w:r>
          <w:r>
            <w:rPr>
              <w:rStyle w:val="23"/>
              <w:rFonts w:cs="宋体"/>
            </w:rPr>
            <w:t>4.1 系统功能设计</w:t>
          </w:r>
          <w:r>
            <w:tab/>
          </w:r>
          <w:r>
            <w:fldChar w:fldCharType="begin"/>
          </w:r>
          <w:r>
            <w:instrText xml:space="preserve"> PAGEREF _Toc133398559 \h </w:instrText>
          </w:r>
          <w:r>
            <w:fldChar w:fldCharType="separate"/>
          </w:r>
          <w:r>
            <w:t>8</w:t>
          </w:r>
          <w:r>
            <w:fldChar w:fldCharType="end"/>
          </w:r>
          <w:r>
            <w:fldChar w:fldCharType="end"/>
          </w:r>
        </w:p>
        <w:p>
          <w:pPr>
            <w:pStyle w:val="10"/>
            <w:spacing w:line="400" w:lineRule="exact"/>
            <w:rPr>
              <w:rFonts w:asciiTheme="minorHAnsi" w:hAnsiTheme="minorHAnsi" w:eastAsiaTheme="minorEastAsia" w:cstheme="minorBidi"/>
              <w:sz w:val="21"/>
              <w:szCs w:val="22"/>
            </w:rPr>
          </w:pPr>
          <w:r>
            <w:fldChar w:fldCharType="begin"/>
          </w:r>
          <w:r>
            <w:instrText xml:space="preserve"> HYPERLINK \l "_Toc133398560" </w:instrText>
          </w:r>
          <w:r>
            <w:fldChar w:fldCharType="separate"/>
          </w:r>
          <w:r>
            <w:rPr>
              <w:rStyle w:val="23"/>
            </w:rPr>
            <w:t>4.1.1 前台功能模块</w:t>
          </w:r>
          <w:r>
            <w:tab/>
          </w:r>
          <w:r>
            <w:fldChar w:fldCharType="begin"/>
          </w:r>
          <w:r>
            <w:instrText xml:space="preserve"> PAGEREF _Toc133398560 \h </w:instrText>
          </w:r>
          <w:r>
            <w:fldChar w:fldCharType="separate"/>
          </w:r>
          <w:r>
            <w:t>8</w:t>
          </w:r>
          <w:r>
            <w:fldChar w:fldCharType="end"/>
          </w:r>
          <w:r>
            <w:fldChar w:fldCharType="end"/>
          </w:r>
        </w:p>
        <w:p>
          <w:pPr>
            <w:pStyle w:val="10"/>
            <w:spacing w:line="400" w:lineRule="exact"/>
            <w:rPr>
              <w:rFonts w:asciiTheme="minorHAnsi" w:hAnsiTheme="minorHAnsi" w:eastAsiaTheme="minorEastAsia" w:cstheme="minorBidi"/>
              <w:sz w:val="21"/>
              <w:szCs w:val="22"/>
            </w:rPr>
          </w:pPr>
          <w:r>
            <w:fldChar w:fldCharType="begin"/>
          </w:r>
          <w:r>
            <w:instrText xml:space="preserve"> HYPERLINK \l "_Toc133398561" </w:instrText>
          </w:r>
          <w:r>
            <w:fldChar w:fldCharType="separate"/>
          </w:r>
          <w:r>
            <w:rPr>
              <w:rStyle w:val="23"/>
            </w:rPr>
            <w:t>4.1.2 后台功能模块</w:t>
          </w:r>
          <w:r>
            <w:tab/>
          </w:r>
          <w:r>
            <w:fldChar w:fldCharType="begin"/>
          </w:r>
          <w:r>
            <w:instrText xml:space="preserve"> PAGEREF _Toc133398561 \h </w:instrText>
          </w:r>
          <w:r>
            <w:fldChar w:fldCharType="separate"/>
          </w:r>
          <w:r>
            <w:t>9</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"_Toc133398562" </w:instrText>
          </w:r>
          <w:r>
            <w:fldChar w:fldCharType="separate"/>
          </w:r>
          <w:r>
            <w:rPr>
              <w:rStyle w:val="23"/>
              <w:rFonts w:cs="宋体"/>
            </w:rPr>
            <w:t>4.2 数据库设计</w:t>
          </w:r>
          <w:r>
            <w:tab/>
          </w:r>
          <w:r>
            <w:fldChar w:fldCharType="begin"/>
          </w:r>
          <w:r>
            <w:instrText xml:space="preserve"> PAGEREF _Toc133398562 \h </w:instrText>
          </w:r>
          <w:r>
            <w:fldChar w:fldCharType="separate"/>
          </w:r>
          <w:r>
            <w:t>10</w:t>
          </w:r>
          <w:r>
            <w:fldChar w:fldCharType="end"/>
          </w:r>
          <w:r>
            <w:fldChar w:fldCharType="end"/>
          </w:r>
        </w:p>
        <w:p>
          <w:pPr>
            <w:pStyle w:val="10"/>
            <w:spacing w:line="400" w:lineRule="exact"/>
            <w:rPr>
              <w:rFonts w:asciiTheme="minorHAnsi" w:hAnsiTheme="minorHAnsi" w:eastAsiaTheme="minorEastAsia" w:cstheme="minorBidi"/>
              <w:sz w:val="21"/>
              <w:szCs w:val="22"/>
            </w:rPr>
          </w:pPr>
          <w:r>
            <w:fldChar w:fldCharType="begin"/>
          </w:r>
          <w:r>
            <w:instrText xml:space="preserve"> HYPERLINK \l "_Toc133398563" </w:instrText>
          </w:r>
          <w:r>
            <w:fldChar w:fldCharType="separate"/>
          </w:r>
          <w:r>
            <w:rPr>
              <w:rStyle w:val="23"/>
            </w:rPr>
            <w:t>4.2.1 数据库实体模型设计</w:t>
          </w:r>
          <w:r>
            <w:tab/>
          </w:r>
          <w:r>
            <w:fldChar w:fldCharType="begin"/>
          </w:r>
          <w:r>
            <w:instrText xml:space="preserve"> PAGEREF _Toc133398563 \h </w:instrText>
          </w:r>
          <w:r>
            <w:fldChar w:fldCharType="separate"/>
          </w:r>
          <w:r>
            <w:t>10</w:t>
          </w:r>
          <w:r>
            <w:fldChar w:fldCharType="end"/>
          </w:r>
          <w:r>
            <w:fldChar w:fldCharType="end"/>
          </w:r>
        </w:p>
        <w:p>
          <w:pPr>
            <w:pStyle w:val="10"/>
            <w:spacing w:line="400" w:lineRule="exact"/>
            <w:rPr>
              <w:rFonts w:asciiTheme="minorHAnsi" w:hAnsiTheme="minorHAnsi" w:eastAsiaTheme="minorEastAsia" w:cstheme="minorBidi"/>
              <w:sz w:val="21"/>
              <w:szCs w:val="22"/>
            </w:rPr>
          </w:pPr>
          <w:r>
            <w:fldChar w:fldCharType="begin"/>
          </w:r>
          <w:r>
            <w:instrText xml:space="preserve"> HYPERLINK \l "_Toc133398564" </w:instrText>
          </w:r>
          <w:r>
            <w:fldChar w:fldCharType="separate"/>
          </w:r>
          <w:r>
            <w:rPr>
              <w:rStyle w:val="23"/>
            </w:rPr>
            <w:t>4.2.2 数据库结构设计</w:t>
          </w:r>
          <w:r>
            <w:tab/>
          </w:r>
          <w:r>
            <w:fldChar w:fldCharType="begin"/>
          </w:r>
          <w:r>
            <w:instrText xml:space="preserve"> PAGEREF _Toc133398564 \h </w:instrText>
          </w:r>
          <w:r>
            <w:fldChar w:fldCharType="separate"/>
          </w:r>
          <w:r>
            <w:t>14</w:t>
          </w:r>
          <w:r>
            <w:fldChar w:fldCharType="end"/>
          </w:r>
          <w:r>
            <w:fldChar w:fldCharType="end"/>
          </w:r>
        </w:p>
        <w:p>
          <w:pPr>
            <w:pStyle w:val="14"/>
            <w:tabs>
              <w:tab w:val="left" w:pos="480"/>
            </w:tabs>
            <w:spacing w:before="62" w:line="400" w:lineRule="exact"/>
            <w:rPr>
              <w:rFonts w:asciiTheme="minorHAnsi" w:hAnsiTheme="minorHAnsi" w:eastAsiaTheme="minorEastAsia" w:cstheme="minorBidi"/>
              <w:b w:val="0"/>
              <w:bCs w:val="0"/>
              <w:sz w:val="21"/>
              <w:szCs w:val="22"/>
            </w:rPr>
          </w:pPr>
          <w:r>
            <w:fldChar w:fldCharType="begin"/>
          </w:r>
          <w:r>
            <w:instrText xml:space="preserve"> HYPERLINK \l "_Toc133398565" </w:instrText>
          </w:r>
          <w:r>
            <w:fldChar w:fldCharType="separate"/>
          </w:r>
          <w:r>
            <w:rPr>
              <w:rStyle w:val="23"/>
              <w:rFonts w:cs="宋体"/>
            </w:rPr>
            <w:t>5 系统详细设计与实现</w:t>
          </w:r>
          <w:r>
            <w:tab/>
          </w:r>
          <w:r>
            <w:fldChar w:fldCharType="begin"/>
          </w:r>
          <w:r>
            <w:instrText xml:space="preserve"> PAGEREF _Toc133398565 \h </w:instrText>
          </w:r>
          <w:r>
            <w:fldChar w:fldCharType="separate"/>
          </w:r>
          <w:r>
            <w:t>17</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"_Toc133398566" </w:instrText>
          </w:r>
          <w:r>
            <w:fldChar w:fldCharType="separate"/>
          </w:r>
          <w:r>
            <w:rPr>
              <w:rStyle w:val="23"/>
            </w:rPr>
            <w:t xml:space="preserve">5.1 </w:t>
          </w:r>
          <w:r>
            <w:rPr>
              <w:rStyle w:val="23"/>
              <w:rFonts w:cs="宋体"/>
            </w:rPr>
            <w:t>系统界面设计</w:t>
          </w:r>
          <w:r>
            <w:tab/>
          </w:r>
          <w:r>
            <w:fldChar w:fldCharType="begin"/>
          </w:r>
          <w:r>
            <w:instrText xml:space="preserve"> PAGEREF _Toc133398566 \h </w:instrText>
          </w:r>
          <w:r>
            <w:fldChar w:fldCharType="separate"/>
          </w:r>
          <w:r>
            <w:t>17</w:t>
          </w:r>
          <w:r>
            <w:fldChar w:fldCharType="end"/>
          </w:r>
          <w:r>
            <w:fldChar w:fldCharType="end"/>
          </w:r>
        </w:p>
        <w:p>
          <w:pPr>
            <w:pStyle w:val="10"/>
            <w:spacing w:line="400" w:lineRule="exact"/>
            <w:rPr>
              <w:rFonts w:asciiTheme="minorHAnsi" w:hAnsiTheme="minorHAnsi" w:eastAsiaTheme="minorEastAsia" w:cstheme="minorBidi"/>
              <w:sz w:val="21"/>
              <w:szCs w:val="22"/>
            </w:rPr>
          </w:pPr>
          <w:r>
            <w:fldChar w:fldCharType="begin"/>
          </w:r>
          <w:r>
            <w:instrText xml:space="preserve"> HYPERLINK \l "_Toc133398567" </w:instrText>
          </w:r>
          <w:r>
            <w:fldChar w:fldCharType="separate"/>
          </w:r>
          <w:r>
            <w:rPr>
              <w:rStyle w:val="23"/>
            </w:rPr>
            <w:t>5.1.1 前台界面</w:t>
          </w:r>
          <w:r>
            <w:tab/>
          </w:r>
          <w:r>
            <w:fldChar w:fldCharType="begin"/>
          </w:r>
          <w:r>
            <w:instrText xml:space="preserve"> PAGEREF _Toc133398567 \h </w:instrText>
          </w:r>
          <w:r>
            <w:fldChar w:fldCharType="separate"/>
          </w:r>
          <w:r>
            <w:t>17</w:t>
          </w:r>
          <w:r>
            <w:fldChar w:fldCharType="end"/>
          </w:r>
          <w:r>
            <w:fldChar w:fldCharType="end"/>
          </w:r>
        </w:p>
        <w:p>
          <w:pPr>
            <w:pStyle w:val="10"/>
            <w:spacing w:line="400" w:lineRule="exact"/>
            <w:rPr>
              <w:rFonts w:asciiTheme="minorHAnsi" w:hAnsiTheme="minorHAnsi" w:eastAsiaTheme="minorEastAsia" w:cstheme="minorBidi"/>
              <w:sz w:val="21"/>
              <w:szCs w:val="22"/>
            </w:rPr>
          </w:pPr>
          <w:r>
            <w:fldChar w:fldCharType="begin"/>
          </w:r>
          <w:r>
            <w:instrText xml:space="preserve"> HYPERLINK \l "_Toc133398568" </w:instrText>
          </w:r>
          <w:r>
            <w:fldChar w:fldCharType="separate"/>
          </w:r>
          <w:r>
            <w:rPr>
              <w:rStyle w:val="23"/>
              <w:rFonts w:cs="宋体"/>
            </w:rPr>
            <w:t>5.1.2 后台界面</w:t>
          </w:r>
          <w:r>
            <w:tab/>
          </w:r>
          <w:r>
            <w:fldChar w:fldCharType="begin"/>
          </w:r>
          <w:r>
            <w:instrText xml:space="preserve"> PAGEREF _Toc133398568 \h </w:instrText>
          </w:r>
          <w:r>
            <w:fldChar w:fldCharType="separate"/>
          </w:r>
          <w:r>
            <w:t>21</w:t>
          </w:r>
          <w:r>
            <w:fldChar w:fldCharType="end"/>
          </w:r>
          <w:r>
            <w:fldChar w:fldCharType="end"/>
          </w:r>
        </w:p>
        <w:p>
          <w:pPr>
            <w:pStyle w:val="16"/>
            <w:tabs>
              <w:tab w:val="left" w:pos="810"/>
              <w:tab w:val="clear" w:pos="1050"/>
            </w:tabs>
            <w:spacing w:line="400" w:lineRule="exact"/>
            <w:rPr>
              <w:rFonts w:asciiTheme="minorHAnsi" w:hAnsiTheme="minorHAnsi" w:eastAsiaTheme="minorEastAsia" w:cstheme="minorBidi"/>
              <w:sz w:val="21"/>
              <w:szCs w:val="22"/>
            </w:rPr>
          </w:pPr>
          <w:r>
            <w:fldChar w:fldCharType="begin"/>
          </w:r>
          <w:r>
            <w:instrText xml:space="preserve"> HYPERLINK \l "_Toc133398569" </w:instrText>
          </w:r>
          <w:r>
            <w:fldChar w:fldCharType="separate"/>
          </w:r>
          <w:r>
            <w:rPr>
              <w:rStyle w:val="23"/>
            </w:rPr>
            <w:t>5.2</w:t>
          </w:r>
          <w:r>
            <w:rPr>
              <w:rFonts w:asciiTheme="minorHAnsi" w:hAnsiTheme="minorHAnsi" w:eastAsiaTheme="minorEastAsia" w:cstheme="minorBidi"/>
              <w:sz w:val="21"/>
              <w:szCs w:val="22"/>
            </w:rPr>
            <w:tab/>
          </w:r>
          <w:r>
            <w:rPr>
              <w:rStyle w:val="23"/>
              <w:rFonts w:hint="eastAsia"/>
            </w:rPr>
            <w:t xml:space="preserve"> 后</w:t>
          </w:r>
          <w:r>
            <w:rPr>
              <w:rStyle w:val="23"/>
            </w:rPr>
            <w:t>台</w:t>
          </w:r>
          <w:r>
            <w:rPr>
              <w:rStyle w:val="23"/>
              <w:rFonts w:cs="宋体"/>
            </w:rPr>
            <w:t>服务</w:t>
          </w:r>
          <w:r>
            <w:rPr>
              <w:rStyle w:val="23"/>
            </w:rPr>
            <w:t>端</w:t>
          </w:r>
          <w:r>
            <w:tab/>
          </w:r>
          <w:r>
            <w:fldChar w:fldCharType="begin"/>
          </w:r>
          <w:r>
            <w:instrText xml:space="preserve"> PAGEREF _Toc133398569 \h </w:instrText>
          </w:r>
          <w:r>
            <w:fldChar w:fldCharType="separate"/>
          </w:r>
          <w:r>
            <w:t>27</w:t>
          </w:r>
          <w:r>
            <w:fldChar w:fldCharType="end"/>
          </w:r>
          <w:r>
            <w:fldChar w:fldCharType="end"/>
          </w:r>
        </w:p>
        <w:p>
          <w:pPr>
            <w:pStyle w:val="14"/>
            <w:tabs>
              <w:tab w:val="left" w:pos="480"/>
            </w:tabs>
            <w:spacing w:before="62" w:line="400" w:lineRule="exact"/>
            <w:rPr>
              <w:rFonts w:asciiTheme="minorHAnsi" w:hAnsiTheme="minorHAnsi" w:eastAsiaTheme="minorEastAsia" w:cstheme="minorBidi"/>
              <w:b w:val="0"/>
              <w:bCs w:val="0"/>
              <w:sz w:val="21"/>
              <w:szCs w:val="22"/>
            </w:rPr>
          </w:pPr>
          <w:r>
            <w:fldChar w:fldCharType="begin"/>
          </w:r>
          <w:r>
            <w:instrText xml:space="preserve"> HYPERLINK \l "_Toc133398570" </w:instrText>
          </w:r>
          <w:r>
            <w:fldChar w:fldCharType="separate"/>
          </w:r>
          <w:r>
            <w:rPr>
              <w:rStyle w:val="23"/>
              <w:rFonts w:cs="宋体"/>
            </w:rPr>
            <w:t>6 系统测试</w:t>
          </w:r>
          <w:r>
            <w:tab/>
          </w:r>
          <w:r>
            <w:fldChar w:fldCharType="begin"/>
          </w:r>
          <w:r>
            <w:instrText xml:space="preserve"> PAGEREF _Toc133398570 \h </w:instrText>
          </w:r>
          <w:r>
            <w:fldChar w:fldCharType="separate"/>
          </w:r>
          <w:r>
            <w:t>29</w:t>
          </w:r>
          <w:r>
            <w:fldChar w:fldCharType="end"/>
          </w:r>
          <w:r>
            <w:fldChar w:fldCharType="end"/>
          </w:r>
        </w:p>
        <w:p>
          <w:pPr>
            <w:pStyle w:val="14"/>
            <w:tabs>
              <w:tab w:val="left" w:pos="480"/>
            </w:tabs>
            <w:spacing w:before="62" w:line="400" w:lineRule="exact"/>
            <w:rPr>
              <w:rFonts w:asciiTheme="minorHAnsi" w:hAnsiTheme="minorHAnsi" w:eastAsiaTheme="minorEastAsia" w:cstheme="minorBidi"/>
              <w:b w:val="0"/>
              <w:bCs w:val="0"/>
              <w:sz w:val="21"/>
              <w:szCs w:val="22"/>
            </w:rPr>
          </w:pPr>
          <w:r>
            <w:fldChar w:fldCharType="begin"/>
          </w:r>
          <w:r>
            <w:instrText xml:space="preserve"> HYPERLINK \l "_Toc133398571" </w:instrText>
          </w:r>
          <w:r>
            <w:fldChar w:fldCharType="separate"/>
          </w:r>
          <w:r>
            <w:rPr>
              <w:rStyle w:val="23"/>
              <w:rFonts w:cs="宋体"/>
            </w:rPr>
            <w:t>7 结论</w:t>
          </w:r>
          <w:r>
            <w:tab/>
          </w:r>
          <w:r>
            <w:fldChar w:fldCharType="begin"/>
          </w:r>
          <w:r>
            <w:instrText xml:space="preserve"> PAGEREF _Toc133398571 \h </w:instrText>
          </w:r>
          <w:r>
            <w:fldChar w:fldCharType="separate"/>
          </w:r>
          <w:r>
            <w:t>31</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"_Toc133398572" </w:instrText>
          </w:r>
          <w:r>
            <w:fldChar w:fldCharType="separate"/>
          </w:r>
          <w:r>
            <w:rPr>
              <w:rStyle w:val="23"/>
              <w:rFonts w:cs="宋体"/>
            </w:rPr>
            <w:t>7.1 总结</w:t>
          </w:r>
          <w:r>
            <w:tab/>
          </w:r>
          <w:r>
            <w:fldChar w:fldCharType="begin"/>
          </w:r>
          <w:r>
            <w:instrText xml:space="preserve"> PAGEREF _Toc133398572 \h </w:instrText>
          </w:r>
          <w:r>
            <w:fldChar w:fldCharType="separate"/>
          </w:r>
          <w:r>
            <w:t>31</w:t>
          </w:r>
          <w:r>
            <w:fldChar w:fldCharType="end"/>
          </w:r>
          <w:r>
            <w:fldChar w:fldCharType="end"/>
          </w:r>
        </w:p>
        <w:p>
          <w:pPr>
            <w:pStyle w:val="16"/>
            <w:spacing w:line="400" w:lineRule="exact"/>
            <w:rPr>
              <w:rFonts w:asciiTheme="minorHAnsi" w:hAnsiTheme="minorHAnsi" w:eastAsiaTheme="minorEastAsia" w:cstheme="minorBidi"/>
              <w:sz w:val="21"/>
              <w:szCs w:val="22"/>
            </w:rPr>
          </w:pPr>
          <w:r>
            <w:fldChar w:fldCharType="begin"/>
          </w:r>
          <w:r>
            <w:instrText xml:space="preserve"> HYPERLINK \l "_Toc133398573" </w:instrText>
          </w:r>
          <w:r>
            <w:fldChar w:fldCharType="separate"/>
          </w:r>
          <w:r>
            <w:rPr>
              <w:rStyle w:val="23"/>
              <w:rFonts w:cs="宋体"/>
            </w:rPr>
            <w:t>7.2 展望</w:t>
          </w:r>
          <w:r>
            <w:tab/>
          </w:r>
          <w:r>
            <w:fldChar w:fldCharType="begin"/>
          </w:r>
          <w:r>
            <w:instrText xml:space="preserve"> PAGEREF _Toc133398573 \h </w:instrText>
          </w:r>
          <w:r>
            <w:fldChar w:fldCharType="separate"/>
          </w:r>
          <w:r>
            <w:t>31</w:t>
          </w:r>
          <w:r>
            <w:fldChar w:fldCharType="end"/>
          </w:r>
          <w:r>
            <w:fldChar w:fldCharType="end"/>
          </w:r>
        </w:p>
        <w:p>
          <w:pPr>
            <w:spacing w:line="400" w:lineRule="exact"/>
          </w:pPr>
          <w:r>
            <w:rPr>
              <w:b/>
              <w:bCs/>
              <w:lang w:val="zh-CN"/>
            </w:rPr>
            <w:fldChar w:fldCharType="end"/>
          </w:r>
        </w:p>
      </w:sdtContent>
    </w:sdt>
    <w:p>
      <w:pPr>
        <w:widowControl/>
        <w:spacing w:line="400" w:lineRule="exact"/>
        <w:jc w:val="center"/>
        <w:rPr>
          <w:rStyle w:val="39"/>
        </w:rPr>
      </w:pPr>
    </w:p>
    <w:p>
      <w:pPr>
        <w:rPr>
          <w:rFonts w:cs="Times New Roman"/>
        </w:rPr>
        <w:sectPr>
          <w:footerReference r:id="rId5" w:type="default"/>
          <w:pgSz w:w="11906" w:h="16838"/>
          <w:pgMar w:top="1418" w:right="1418" w:bottom="1418" w:left="1418" w:header="851" w:footer="737" w:gutter="284"/>
          <w:pgNumType w:fmt="upperRoman" w:start="1"/>
          <w:cols w:space="425" w:num="1"/>
          <w:docGrid w:type="linesAndChars" w:linePitch="312" w:charSpace="0"/>
        </w:sectPr>
      </w:pPr>
    </w:p>
    <w:p>
      <w:pPr>
        <w:spacing w:before="489" w:beforeLines="150" w:after="326" w:afterLines="100" w:line="400" w:lineRule="exact"/>
        <w:jc w:val="center"/>
        <w:rPr>
          <w:rFonts w:cs="Times New Roman"/>
          <w:b/>
          <w:bCs/>
          <w:sz w:val="36"/>
          <w:szCs w:val="36"/>
        </w:rPr>
      </w:pPr>
      <w:r>
        <w:rPr>
          <w:rFonts w:hint="eastAsia" w:cs="宋体"/>
          <w:b/>
          <w:bCs/>
          <w:sz w:val="36"/>
          <w:szCs w:val="36"/>
        </w:rPr>
        <w:t>基于</w:t>
      </w:r>
      <w:r>
        <w:rPr>
          <w:rFonts w:cs="宋体"/>
          <w:b/>
          <w:bCs/>
          <w:sz w:val="36"/>
          <w:szCs w:val="36"/>
        </w:rPr>
        <w:t>vue+springboot</w:t>
      </w:r>
      <w:r>
        <w:rPr>
          <w:rFonts w:hint="eastAsia" w:cs="宋体"/>
          <w:b/>
          <w:bCs/>
          <w:sz w:val="36"/>
          <w:szCs w:val="36"/>
        </w:rPr>
        <w:t>的疫情防控管理系统</w:t>
      </w:r>
    </w:p>
    <w:p>
      <w:pPr>
        <w:jc w:val="center"/>
        <w:rPr>
          <w:rFonts w:cs="Times New Roman"/>
          <w:sz w:val="21"/>
        </w:rPr>
      </w:pPr>
      <w:r>
        <w:rPr>
          <w:rFonts w:hint="eastAsia" w:cs="宋体"/>
          <w:sz w:val="21"/>
        </w:rPr>
        <w:t>作者　刘品昭　指导教师　熊建芳 讲师</w:t>
      </w:r>
    </w:p>
    <w:p>
      <w:pPr>
        <w:spacing w:after="326" w:afterLines="100"/>
        <w:jc w:val="center"/>
        <w:rPr>
          <w:rFonts w:cs="Times New Roman"/>
          <w:sz w:val="21"/>
        </w:rPr>
      </w:pPr>
      <w:r>
        <w:rPr>
          <w:rFonts w:cs="Times New Roman"/>
          <w:sz w:val="21"/>
        </w:rPr>
        <w:t>(</w:t>
      </w:r>
      <w:r>
        <w:rPr>
          <w:rFonts w:hint="eastAsia" w:cs="宋体"/>
          <w:sz w:val="21"/>
        </w:rPr>
        <w:t>岭南师范学院算机与智能教育学院，湛江</w:t>
      </w:r>
      <w:r>
        <w:rPr>
          <w:rFonts w:cs="宋体"/>
          <w:sz w:val="21"/>
        </w:rPr>
        <w:t xml:space="preserve"> 524048</w:t>
      </w:r>
      <w:r>
        <w:rPr>
          <w:rFonts w:cs="Times New Roman"/>
          <w:sz w:val="21"/>
        </w:rPr>
        <w:t>)</w:t>
      </w:r>
    </w:p>
    <w:p>
      <w:pPr>
        <w:spacing w:line="360" w:lineRule="auto"/>
        <w:ind w:firstLine="420" w:firstLineChars="200"/>
        <w:rPr>
          <w:rFonts w:ascii="宋体" w:hAnsi="宋体" w:cs="仿宋_GB2312"/>
          <w:sz w:val="21"/>
        </w:rPr>
      </w:pPr>
      <w:r>
        <w:rPr>
          <w:rFonts w:hint="eastAsia" w:eastAsia="仿宋_GB2312" w:cs="仿宋_GB2312"/>
          <w:b/>
          <w:bCs/>
          <w:sz w:val="21"/>
        </w:rPr>
        <w:t>摘　要：</w:t>
      </w:r>
      <w:bookmarkStart w:id="3" w:name="_Hlk132920700"/>
      <w:r>
        <w:rPr>
          <w:rFonts w:hint="eastAsia" w:ascii="宋体" w:hAnsi="宋体" w:cs="仿宋_GB2312"/>
          <w:sz w:val="21"/>
        </w:rPr>
        <w:t>每到季节交替之时，是流行传染病的高发季节，如近段时间甲流的阳性率超过新冠，传染性强，病症也较为严重。为了广大师生的身体健康，让校园管理更加高效，故开发疫情防控管理系统。该系统采用前后端分离的架构，前端使用</w:t>
      </w:r>
      <w:r>
        <w:rPr>
          <w:rFonts w:cs="Times New Roman"/>
          <w:sz w:val="21"/>
        </w:rPr>
        <w:t>Vue</w:t>
      </w:r>
      <w:r>
        <w:rPr>
          <w:rFonts w:hint="eastAsia" w:ascii="宋体" w:hAnsi="宋体" w:cs="仿宋_GB2312"/>
          <w:sz w:val="21"/>
        </w:rPr>
        <w:t>框架进行开发，后端使用</w:t>
      </w:r>
      <w:r>
        <w:rPr>
          <w:rFonts w:cs="Times New Roman"/>
          <w:sz w:val="21"/>
        </w:rPr>
        <w:t>SpringBoot</w:t>
      </w:r>
      <w:r>
        <w:rPr>
          <w:rFonts w:hint="eastAsia" w:ascii="宋体" w:hAnsi="宋体" w:cs="仿宋_GB2312"/>
          <w:sz w:val="21"/>
        </w:rPr>
        <w:t>框架进行开发。系统的部署和运行需要使用</w:t>
      </w:r>
      <w:r>
        <w:rPr>
          <w:rFonts w:cs="Times New Roman"/>
          <w:sz w:val="21"/>
        </w:rPr>
        <w:t>MySQL</w:t>
      </w:r>
      <w:r>
        <w:rPr>
          <w:rFonts w:hint="eastAsia" w:ascii="宋体" w:hAnsi="宋体" w:cs="仿宋_GB2312"/>
          <w:sz w:val="21"/>
        </w:rPr>
        <w:t>数据库和</w:t>
      </w:r>
      <w:r>
        <w:rPr>
          <w:rFonts w:cs="Times New Roman"/>
          <w:sz w:val="21"/>
        </w:rPr>
        <w:t>Tomcat</w:t>
      </w:r>
      <w:r>
        <w:rPr>
          <w:rFonts w:hint="eastAsia" w:ascii="宋体" w:hAnsi="宋体" w:cs="仿宋_GB2312"/>
          <w:sz w:val="21"/>
        </w:rPr>
        <w:t>服务器。本系统主要有师生打卡、物资管理、流感信息图表展示、需关怀人员管理、人员权限管理等功能，目的是帮助学校更好地管理和防控甲型流感等流行疫情，提高应对突发事件的能力和水平。</w:t>
      </w:r>
      <w:bookmarkEnd w:id="3"/>
    </w:p>
    <w:p>
      <w:pPr>
        <w:spacing w:line="360" w:lineRule="auto"/>
        <w:ind w:firstLine="420" w:firstLineChars="200"/>
        <w:rPr>
          <w:rFonts w:eastAsia="仿宋_GB2312" w:cs="Times New Roman"/>
          <w:sz w:val="21"/>
        </w:rPr>
      </w:pPr>
      <w:r>
        <w:rPr>
          <w:rFonts w:hint="eastAsia" w:eastAsia="仿宋_GB2312" w:cs="仿宋_GB2312"/>
          <w:b/>
          <w:bCs/>
          <w:sz w:val="21"/>
        </w:rPr>
        <w:t>关键词：</w:t>
      </w:r>
      <w:r>
        <w:rPr>
          <w:rFonts w:hint="eastAsia" w:eastAsia="仿宋_GB2312" w:cs="仿宋_GB2312"/>
          <w:sz w:val="21"/>
        </w:rPr>
        <w:t>流行传染病；管理系统；</w:t>
      </w:r>
      <w:r>
        <w:rPr>
          <w:rFonts w:eastAsia="仿宋_GB2312" w:cs="仿宋_GB2312"/>
          <w:sz w:val="21"/>
        </w:rPr>
        <w:t>SpringBoot</w:t>
      </w:r>
      <w:r>
        <w:rPr>
          <w:rFonts w:hint="eastAsia" w:eastAsia="仿宋_GB2312" w:cs="仿宋_GB2312"/>
          <w:sz w:val="21"/>
        </w:rPr>
        <w:t>；My</w:t>
      </w:r>
      <w:r>
        <w:rPr>
          <w:rFonts w:eastAsia="仿宋_GB2312" w:cs="仿宋_GB2312"/>
          <w:sz w:val="21"/>
        </w:rPr>
        <w:t>SQL</w:t>
      </w:r>
    </w:p>
    <w:p>
      <w:pPr>
        <w:spacing w:before="326" w:beforeLines="100" w:after="163" w:afterLines="50" w:line="400" w:lineRule="exact"/>
        <w:jc w:val="center"/>
        <w:rPr>
          <w:rFonts w:cs="Times New Roman"/>
          <w:b/>
          <w:bCs/>
          <w:sz w:val="30"/>
          <w:szCs w:val="30"/>
        </w:rPr>
      </w:pPr>
      <w:r>
        <w:rPr>
          <w:rFonts w:cs="Times New Roman"/>
          <w:b/>
          <w:bCs/>
          <w:sz w:val="30"/>
          <w:szCs w:val="30"/>
        </w:rPr>
        <w:t>Epidemic Prevention and Control Management System Based on Springboot+Vue</w:t>
      </w:r>
      <w:r>
        <w:rPr>
          <w:rFonts w:hint="eastAsia" w:cs="Times New Roman"/>
          <w:b/>
          <w:bCs/>
          <w:sz w:val="30"/>
          <w:szCs w:val="30"/>
        </w:rPr>
        <w:tab/>
      </w:r>
    </w:p>
    <w:p>
      <w:pPr>
        <w:jc w:val="center"/>
        <w:rPr>
          <w:rFonts w:cs="Times New Roman"/>
          <w:sz w:val="21"/>
        </w:rPr>
      </w:pPr>
      <w:r>
        <w:rPr>
          <w:rFonts w:cs="Times New Roman"/>
          <w:sz w:val="21"/>
        </w:rPr>
        <w:t>P</w:t>
      </w:r>
      <w:r>
        <w:rPr>
          <w:rFonts w:hint="eastAsia" w:cs="Times New Roman"/>
          <w:sz w:val="21"/>
        </w:rPr>
        <w:t>inzhao</w:t>
      </w:r>
      <w:r>
        <w:rPr>
          <w:rFonts w:cs="Times New Roman"/>
          <w:sz w:val="21"/>
        </w:rPr>
        <w:t xml:space="preserve"> L</w:t>
      </w:r>
      <w:r>
        <w:rPr>
          <w:rFonts w:hint="eastAsia" w:cs="Times New Roman"/>
          <w:sz w:val="21"/>
        </w:rPr>
        <w:t>iu</w:t>
      </w:r>
      <w:r>
        <w:rPr>
          <w:rFonts w:cs="Times New Roman"/>
          <w:sz w:val="21"/>
        </w:rPr>
        <w:t xml:space="preserve">  Instructor: Jianfang Xiong</w:t>
      </w:r>
    </w:p>
    <w:p>
      <w:pPr>
        <w:jc w:val="center"/>
        <w:rPr>
          <w:rFonts w:cs="Times New Roman"/>
          <w:sz w:val="21"/>
        </w:rPr>
      </w:pPr>
      <w:r>
        <w:rPr>
          <w:rFonts w:cs="Times New Roman"/>
          <w:sz w:val="21"/>
        </w:rPr>
        <w:t xml:space="preserve">School of </w:t>
      </w:r>
      <w:r>
        <w:rPr>
          <w:rFonts w:hint="eastAsia" w:cs="Times New Roman"/>
          <w:sz w:val="21"/>
        </w:rPr>
        <w:t>Computer</w:t>
      </w:r>
      <w:r>
        <w:rPr>
          <w:rFonts w:cs="Times New Roman"/>
          <w:sz w:val="21"/>
        </w:rPr>
        <w:t xml:space="preserve"> Science and Intelligence Education, Lingnan Normal University, Zhan</w:t>
      </w:r>
      <w:r>
        <w:rPr>
          <w:rFonts w:hint="eastAsia" w:cs="Times New Roman"/>
          <w:sz w:val="21"/>
        </w:rPr>
        <w:t>j</w:t>
      </w:r>
      <w:r>
        <w:rPr>
          <w:rFonts w:cs="Times New Roman"/>
          <w:sz w:val="21"/>
        </w:rPr>
        <w:t>iang, 524048 China</w:t>
      </w:r>
    </w:p>
    <w:p>
      <w:pPr>
        <w:spacing w:line="360" w:lineRule="auto"/>
        <w:ind w:firstLine="420" w:firstLineChars="200"/>
        <w:rPr>
          <w:rFonts w:cs="Times New Roman"/>
          <w:sz w:val="21"/>
        </w:rPr>
      </w:pPr>
      <w:r>
        <w:rPr>
          <w:rFonts w:cs="Times New Roman"/>
          <w:b/>
          <w:bCs/>
          <w:sz w:val="21"/>
        </w:rPr>
        <w:t>Abstract:</w:t>
      </w:r>
      <w:r>
        <w:t xml:space="preserve"> </w:t>
      </w:r>
      <w:r>
        <w:rPr>
          <w:rFonts w:cs="Times New Roman"/>
          <w:sz w:val="21"/>
        </w:rPr>
        <w:t>At the turn of each season, there is a high incidence of infectious diseases. For example, recently, the positive rate of swine flu exceeds that of the new coronavirus, so the infectivity is strong and the disease is relatively serious.</w:t>
      </w:r>
      <w:r>
        <w:t xml:space="preserve"> </w:t>
      </w:r>
      <w:r>
        <w:rPr>
          <w:rFonts w:cs="Times New Roman"/>
          <w:sz w:val="21"/>
        </w:rPr>
        <w:t>For the health of teachers and students and to make campus management more efficient, the epidemic prevention and control management system was developed. The system adopts the architecture of front end separation, the front end uses the Vue framework for development, the back end uses the SpringBoot framework for development. The MySQL database and Tomcat server are required for system deployment and operation. The system mainly has the functions of teachers and students punching in, material management, influenza infographic display, caring personnel management, personnel authority management, etc. The purpose is to help schools better manage and prevent influenza A and other epidemics, improve the ability and level of response to emergencies.</w:t>
      </w:r>
    </w:p>
    <w:p>
      <w:pPr>
        <w:spacing w:line="360" w:lineRule="auto"/>
        <w:ind w:firstLine="420" w:firstLineChars="200"/>
        <w:rPr>
          <w:rFonts w:cs="Times New Roman"/>
          <w:sz w:val="21"/>
        </w:rPr>
      </w:pPr>
      <w:r>
        <w:rPr>
          <w:rFonts w:cs="Times New Roman"/>
          <w:b/>
          <w:bCs/>
          <w:sz w:val="21"/>
        </w:rPr>
        <w:t>Key words:</w:t>
      </w:r>
      <w:r>
        <w:rPr>
          <w:rFonts w:cs="Times New Roman"/>
          <w:sz w:val="21"/>
        </w:rPr>
        <w:t xml:space="preserve"> Epidemic diseases</w:t>
      </w:r>
      <w:bookmarkStart w:id="4" w:name="OLE_LINK2"/>
      <w:r>
        <w:rPr>
          <w:rFonts w:cs="Times New Roman"/>
          <w:sz w:val="21"/>
        </w:rPr>
        <w:t xml:space="preserve">; Management System; </w:t>
      </w:r>
      <w:bookmarkEnd w:id="4"/>
      <w:r>
        <w:rPr>
          <w:rFonts w:cs="Times New Roman"/>
          <w:sz w:val="21"/>
        </w:rPr>
        <w:t xml:space="preserve">SpringBoot; </w:t>
      </w:r>
      <w:r>
        <w:rPr>
          <w:rFonts w:hint="eastAsia" w:cs="Times New Roman"/>
          <w:sz w:val="21"/>
        </w:rPr>
        <w:t>MySQ</w:t>
      </w:r>
      <w:r>
        <w:rPr>
          <w:rFonts w:cs="Times New Roman"/>
          <w:sz w:val="21"/>
        </w:rPr>
        <w:t>L</w:t>
      </w:r>
    </w:p>
    <w:p>
      <w:pPr>
        <w:spacing w:line="360" w:lineRule="auto"/>
        <w:rPr>
          <w:rFonts w:cs="Times New Roman"/>
          <w:sz w:val="21"/>
        </w:rPr>
        <w:sectPr>
          <w:footerReference r:id="rId6" w:type="default"/>
          <w:pgSz w:w="11906" w:h="16838"/>
          <w:pgMar w:top="1418" w:right="1418" w:bottom="1418" w:left="1418" w:header="851" w:footer="737" w:gutter="284"/>
          <w:pgNumType w:fmt="upperRoman" w:start="1"/>
          <w:cols w:space="425" w:num="1"/>
          <w:docGrid w:type="linesAndChars" w:linePitch="326" w:charSpace="0"/>
        </w:sectPr>
      </w:pPr>
    </w:p>
    <w:p>
      <w:pPr>
        <w:pStyle w:val="2"/>
        <w:spacing w:before="163" w:after="163"/>
        <w:rPr>
          <w:rFonts w:cs="宋体"/>
        </w:rPr>
      </w:pPr>
      <w:bookmarkStart w:id="5" w:name="_Toc133398546"/>
      <w:bookmarkStart w:id="6" w:name="_Toc129523468"/>
      <w:r>
        <w:rPr>
          <w:rFonts w:cs="宋体"/>
        </w:rPr>
        <w:t xml:space="preserve">1 </w:t>
      </w:r>
      <w:r>
        <w:rPr>
          <w:rFonts w:hint="eastAsia" w:cs="宋体"/>
        </w:rPr>
        <w:t>前言</w:t>
      </w:r>
      <w:bookmarkEnd w:id="2"/>
      <w:bookmarkEnd w:id="5"/>
      <w:bookmarkEnd w:id="6"/>
    </w:p>
    <w:p>
      <w:pPr>
        <w:pStyle w:val="3"/>
        <w:numPr>
          <w:ilvl w:val="1"/>
          <w:numId w:val="1"/>
        </w:numPr>
        <w:ind w:left="0" w:firstLine="0"/>
        <w:rPr>
          <w:rFonts w:cs="宋体"/>
        </w:rPr>
      </w:pPr>
      <w:bookmarkStart w:id="7" w:name="_Toc129523469"/>
      <w:bookmarkStart w:id="8" w:name="_Toc133398547"/>
      <w:r>
        <w:rPr>
          <w:rFonts w:hint="eastAsia" w:cs="宋体"/>
        </w:rPr>
        <w:t>研究背景及意义</w:t>
      </w:r>
      <w:bookmarkEnd w:id="7"/>
      <w:bookmarkEnd w:id="8"/>
    </w:p>
    <w:p>
      <w:pPr>
        <w:adjustRightInd w:val="0"/>
        <w:spacing w:line="360" w:lineRule="auto"/>
        <w:ind w:firstLine="480" w:firstLineChars="200"/>
        <w:rPr>
          <w:rFonts w:cs="宋体"/>
          <w:szCs w:val="24"/>
        </w:rPr>
      </w:pPr>
      <w:r>
        <w:rPr>
          <w:rFonts w:hint="eastAsia" w:cs="宋体"/>
          <w:szCs w:val="24"/>
        </w:rPr>
        <w:t>每到季节更替，都会伴随着如甲流等流行传染病，其症状有轻有重，从感冒发烧再到中耳炎、肺炎、心肌炎、脑膜炎等，一定程度上会影响我们的工作生活，甚至是生命健康</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_Ref132487337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[1]</w:t>
      </w:r>
      <w:r>
        <w:rPr>
          <w:rFonts w:cs="宋体"/>
          <w:szCs w:val="24"/>
          <w:vertAlign w:val="superscript"/>
        </w:rPr>
        <w:fldChar w:fldCharType="end"/>
      </w:r>
      <w:r>
        <w:rPr>
          <w:rFonts w:hint="eastAsia" w:cs="宋体"/>
          <w:szCs w:val="24"/>
        </w:rPr>
        <w:t>。而且虽然最近的新冠病毒威力已经逐渐减小，防控疫情的保卫战取得了胜利，但我们高校、企业、政府也存在对突发卫生安全事件的应对经验不足，管理方法落后、信息协作与共享不透明等问题，我们需要认真汲取教训，提高我们应对突发公共卫生事件的应对能力。</w:t>
      </w:r>
    </w:p>
    <w:p>
      <w:pPr>
        <w:adjustRightInd w:val="0"/>
        <w:spacing w:line="360" w:lineRule="auto"/>
        <w:ind w:firstLine="480" w:firstLineChars="200"/>
        <w:rPr>
          <w:rFonts w:cs="宋体"/>
          <w:szCs w:val="24"/>
        </w:rPr>
      </w:pPr>
      <w:r>
        <w:rPr>
          <w:rFonts w:hint="eastAsia" w:cs="宋体"/>
          <w:szCs w:val="24"/>
        </w:rPr>
        <w:t>同时随着互联网的普及，人们对于互联网设备及其产品的依赖越来越深。其中互联网产品中以Java开发的应用比较常见，市场上对管理系统的开发积累了不少经验，解决方案比较多，其中以 Spri</w:t>
      </w:r>
      <w:r>
        <w:rPr>
          <w:rFonts w:cs="宋体"/>
          <w:szCs w:val="24"/>
        </w:rPr>
        <w:t>n</w:t>
      </w:r>
      <w:r>
        <w:rPr>
          <w:rFonts w:hint="eastAsia" w:cs="宋体"/>
          <w:szCs w:val="24"/>
        </w:rPr>
        <w:t>gboot框架开发的疫情防控管理系统具有开发人员多、开发成本低、开发周期短、市场前景广阔等优点</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_Ref132487415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[2]</w:t>
      </w:r>
      <w:r>
        <w:rPr>
          <w:rFonts w:cs="宋体"/>
          <w:szCs w:val="24"/>
          <w:vertAlign w:val="superscript"/>
        </w:rPr>
        <w:fldChar w:fldCharType="end"/>
      </w:r>
      <w:r>
        <w:rPr>
          <w:rFonts w:hint="eastAsia" w:cs="宋体"/>
          <w:szCs w:val="24"/>
        </w:rPr>
        <w:t>。它解决了现有信息采集的问题如人工采集费用高、大量纸张浪费、数据安全性难以保证等。开发防控系统不仅能符合互联网浪潮趋势，提升疫情防控的管理水平，也能保障信息安全和隐私还有让高校的支出、企业的研发、后期的维护等费用都在一个合理的范围。此外，基于云端技术的疫情防控管理系统还具有实时数据共享、数据分析和可视化等功能，能够为疫情防控决策提供更加准确、科学的依据</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_Ref132487489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[3]</w:t>
      </w:r>
      <w:r>
        <w:rPr>
          <w:rFonts w:cs="宋体"/>
          <w:szCs w:val="24"/>
          <w:vertAlign w:val="superscript"/>
        </w:rPr>
        <w:fldChar w:fldCharType="end"/>
      </w:r>
      <w:r>
        <w:rPr>
          <w:rFonts w:hint="eastAsia" w:cs="宋体"/>
          <w:szCs w:val="24"/>
        </w:rPr>
        <w:t>。</w:t>
      </w:r>
    </w:p>
    <w:p>
      <w:pPr>
        <w:adjustRightInd w:val="0"/>
        <w:spacing w:line="360" w:lineRule="auto"/>
        <w:ind w:firstLine="480" w:firstLineChars="200"/>
        <w:rPr>
          <w:rFonts w:cs="宋体"/>
          <w:szCs w:val="24"/>
        </w:rPr>
      </w:pPr>
      <w:r>
        <w:rPr>
          <w:rFonts w:hint="eastAsia" w:cs="宋体"/>
          <w:szCs w:val="24"/>
        </w:rPr>
        <w:t>近年来，我国经济发展迅速，电脑逐渐普及，普通人也能接触到高端的电脑设备，此外受教育水平较高的师生群体，日常学习办公、科研学习也离不开电脑设备，对电脑简单操作比较熟悉。因此，本人想开发一个基于SpringBoot+Vue的疫情防控管理系统，师生可以在电脑网页完成相关的操作，简化繁琐的人工采集信息步骤，易于被广大师生所理解、接收和认可。</w:t>
      </w:r>
    </w:p>
    <w:p>
      <w:pPr>
        <w:adjustRightInd w:val="0"/>
        <w:spacing w:line="360" w:lineRule="auto"/>
        <w:ind w:firstLine="480" w:firstLineChars="200"/>
        <w:rPr>
          <w:rFonts w:cs="宋体"/>
          <w:szCs w:val="24"/>
        </w:rPr>
      </w:pPr>
      <w:r>
        <w:rPr>
          <w:rFonts w:hint="eastAsia" w:cs="宋体"/>
          <w:szCs w:val="24"/>
        </w:rPr>
        <w:t>值得注意的是，该管理系统的开发不仅是一项技术创新，更是一项社会责任和义务。在生命健康面前，各方应该携手合作，共同应对流行传染病挑战。政府、高校、企事业单位等应该加强协作和信息共享，共同推进疫情防控管理系统的开发和应用，为保障人民健康和社会安定做出积极贡献</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_Ref132487840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[4]</w:t>
      </w:r>
      <w:r>
        <w:rPr>
          <w:rFonts w:cs="宋体"/>
          <w:szCs w:val="24"/>
          <w:vertAlign w:val="superscript"/>
        </w:rPr>
        <w:fldChar w:fldCharType="end"/>
      </w:r>
      <w:r>
        <w:rPr>
          <w:rFonts w:hint="eastAsia" w:cs="宋体"/>
          <w:szCs w:val="24"/>
        </w:rPr>
        <w:t xml:space="preserve">。 </w:t>
      </w:r>
    </w:p>
    <w:p>
      <w:pPr>
        <w:pStyle w:val="3"/>
        <w:numPr>
          <w:ilvl w:val="1"/>
          <w:numId w:val="1"/>
        </w:numPr>
        <w:ind w:left="0" w:firstLine="0"/>
        <w:rPr>
          <w:rFonts w:cs="宋体"/>
        </w:rPr>
      </w:pPr>
      <w:bookmarkStart w:id="9" w:name="_Toc129523470"/>
      <w:bookmarkStart w:id="10" w:name="_Toc133398548"/>
      <w:r>
        <w:rPr>
          <w:rFonts w:hint="eastAsia" w:cs="宋体"/>
        </w:rPr>
        <w:t>发展现状</w:t>
      </w:r>
      <w:bookmarkEnd w:id="9"/>
      <w:bookmarkEnd w:id="10"/>
    </w:p>
    <w:p>
      <w:pPr>
        <w:spacing w:line="360" w:lineRule="auto"/>
        <w:ind w:firstLine="480" w:firstLineChars="200"/>
        <w:rPr>
          <w:rFonts w:cs="宋体"/>
          <w:szCs w:val="24"/>
        </w:rPr>
      </w:pPr>
      <w:r>
        <w:rPr>
          <w:rFonts w:hint="eastAsia" w:cs="宋体"/>
          <w:szCs w:val="24"/>
        </w:rPr>
        <w:t>根据之前COVID-19 疫情各个高校防疫方法、管理手段等来看，对于学生健康信息的数据管理与收集主要有以下模式:</w:t>
      </w:r>
    </w:p>
    <w:p>
      <w:pPr>
        <w:spacing w:line="360" w:lineRule="auto"/>
        <w:ind w:firstLine="480" w:firstLineChars="200"/>
        <w:rPr>
          <w:rFonts w:cs="宋体"/>
          <w:szCs w:val="24"/>
        </w:rPr>
      </w:pPr>
      <w:r>
        <w:rPr>
          <w:rFonts w:hint="eastAsia" w:cs="宋体"/>
          <w:szCs w:val="24"/>
        </w:rPr>
        <w:t>(1)纸质资料采集，线下集中汇报。遵循上级管理部门下达的报告指标，使用信息采集自上而下，汇总报告自下而上的方式。因受限于时间、成本、人员数量，主要对重点风险人群采集，采集完成后，对相关指标进行分层计算和上报决策层。</w:t>
      </w:r>
    </w:p>
    <w:p>
      <w:pPr>
        <w:spacing w:line="360" w:lineRule="auto"/>
        <w:ind w:firstLine="480" w:firstLineChars="200"/>
        <w:rPr>
          <w:rFonts w:cs="宋体"/>
          <w:szCs w:val="24"/>
        </w:rPr>
      </w:pPr>
      <w:r>
        <w:rPr>
          <w:rFonts w:hint="eastAsia" w:cs="宋体"/>
          <w:szCs w:val="24"/>
        </w:rPr>
        <w:t>(2)第三方工具采集，线下集中汇报。该模式主要号召学生通过第三方工具，如问卷星，微信群接龙，企业微信等工具收集数据，相关工作人员再自己进行统计、汇总，最后集中上报给决策层。</w:t>
      </w:r>
    </w:p>
    <w:p>
      <w:pPr>
        <w:spacing w:line="360" w:lineRule="auto"/>
        <w:ind w:firstLine="480" w:firstLineChars="200"/>
        <w:rPr>
          <w:rFonts w:cs="宋体"/>
          <w:szCs w:val="24"/>
        </w:rPr>
      </w:pPr>
      <w:r>
        <w:rPr>
          <w:rFonts w:hint="eastAsia" w:cs="宋体"/>
          <w:szCs w:val="24"/>
        </w:rPr>
        <w:t>(3)开发出了校园特色的信息收集小程序。师生可以通过微信小程序打卡来进行个人健康信息的提交与更新，但是相对来说功能较少，只有基本的信息采集，主要由社会上的小企业开发维护，个人信息的保密性与安全性难以保障。</w:t>
      </w:r>
    </w:p>
    <w:p>
      <w:pPr>
        <w:spacing w:line="360" w:lineRule="auto"/>
        <w:ind w:firstLine="480" w:firstLineChars="200"/>
        <w:rPr>
          <w:rFonts w:cs="宋体"/>
          <w:szCs w:val="24"/>
        </w:rPr>
      </w:pPr>
      <w:r>
        <w:rPr>
          <w:rFonts w:hint="eastAsia" w:cs="宋体"/>
          <w:szCs w:val="24"/>
        </w:rPr>
        <w:t>以上三种情况都各具特色，但多多少少都存在一定问题。第一点情况采集依赖手工表格等纸质材料，造成大量的纸张浪费，不利于节约资源，保护环境，不响应国家十四五出台的节能减排相关政策，同时线下手工采集学生基本信息，会造成大量人员聚集，容易交叉感染；第二点情况相对于第一种模式而言，填报效率提高了，统计效率依然低，需要手动统计和汇总数据，最后上报结果。第三种就是第三方平台不稳定，数据不安全，隐患大，容易发生数据泄露，被不法分子利用危害社会,以上都是传统疫情防控存在的突出问题</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_Ref132487984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[5]</w:t>
      </w:r>
      <w:r>
        <w:rPr>
          <w:rFonts w:cs="宋体"/>
          <w:szCs w:val="24"/>
          <w:vertAlign w:val="superscript"/>
        </w:rPr>
        <w:fldChar w:fldCharType="end"/>
      </w:r>
      <w:r>
        <w:rPr>
          <w:rFonts w:hint="eastAsia" w:cs="宋体"/>
          <w:szCs w:val="24"/>
        </w:rPr>
        <w:t>。</w:t>
      </w:r>
    </w:p>
    <w:p>
      <w:pPr>
        <w:spacing w:line="360" w:lineRule="auto"/>
        <w:ind w:firstLine="480" w:firstLineChars="200"/>
        <w:rPr>
          <w:rFonts w:cs="宋体"/>
          <w:szCs w:val="24"/>
        </w:rPr>
      </w:pPr>
      <w:r>
        <w:rPr>
          <w:rFonts w:hint="eastAsia" w:cs="宋体"/>
          <w:szCs w:val="24"/>
        </w:rPr>
        <w:t>鉴于以上情况，本人打算开发设计一种基于Vue+SpringBoot的数据分析的校园疫情防控系统。本文系统的使用不仅对学生自身、老师们来说可以减少很多繁琐的操作，方便快捷地采集后期条件允许，用互联网大公司腾讯或者阿里的服务器，数据库部署系统，可以有效降低社会的小公司窃取个人信息，低价卖给不法分子，损害师生的财产安全的风险，此外还可以平台自动智能计算，减少冗余繁琐的统计步骤，降低学校各个部门之间防控信息获取错误的概率，可以更好更直观地给管理者提供参考。因此，该系统相比上述传统的管理模式，可以给学生、宣传志愿者以及学校提供了更为便捷的管理途径，更有力高效地保护广大学生的师生健康、数据安全。</w:t>
      </w:r>
    </w:p>
    <w:p>
      <w:pPr>
        <w:pStyle w:val="2"/>
        <w:numPr>
          <w:ilvl w:val="0"/>
          <w:numId w:val="1"/>
        </w:numPr>
        <w:spacing w:before="163" w:after="163"/>
        <w:rPr>
          <w:rFonts w:cs="宋体"/>
        </w:rPr>
      </w:pPr>
      <w:bookmarkStart w:id="11" w:name="_Toc129523471"/>
      <w:bookmarkStart w:id="12" w:name="_Toc133398549"/>
      <w:r>
        <w:rPr>
          <w:rFonts w:hint="eastAsia" w:cs="宋体"/>
        </w:rPr>
        <w:t>相关技术概述</w:t>
      </w:r>
      <w:bookmarkEnd w:id="11"/>
      <w:bookmarkEnd w:id="12"/>
    </w:p>
    <w:p>
      <w:pPr>
        <w:pStyle w:val="3"/>
        <w:numPr>
          <w:ilvl w:val="1"/>
          <w:numId w:val="1"/>
        </w:numPr>
        <w:ind w:left="0" w:firstLine="0"/>
      </w:pPr>
      <w:bookmarkStart w:id="13" w:name="_Toc129523472"/>
      <w:bookmarkStart w:id="14" w:name="_Toc133398550"/>
      <w:r>
        <w:rPr>
          <w:rFonts w:hint="eastAsia" w:cs="宋体"/>
        </w:rPr>
        <w:t>前后端分离架构</w:t>
      </w:r>
      <w:bookmarkEnd w:id="13"/>
      <w:bookmarkEnd w:id="14"/>
    </w:p>
    <w:p>
      <w:pPr>
        <w:spacing w:line="360" w:lineRule="auto"/>
        <w:ind w:firstLine="480" w:firstLineChars="200"/>
        <w:rPr>
          <w:rFonts w:cs="宋体"/>
          <w:szCs w:val="24"/>
        </w:rPr>
      </w:pPr>
      <w:r>
        <w:rPr>
          <w:rFonts w:hint="eastAsia" w:cs="宋体"/>
          <w:szCs w:val="24"/>
        </w:rPr>
        <w:t>前后端分离架构是一种软件架构模式，它将一个应用程序的前端和后端分离开来，使得它们可以独立开发、部署和扩展</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_Ref132488013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[6]</w:t>
      </w:r>
      <w:r>
        <w:rPr>
          <w:rFonts w:cs="宋体"/>
          <w:szCs w:val="24"/>
          <w:vertAlign w:val="superscript"/>
        </w:rPr>
        <w:fldChar w:fldCharType="end"/>
      </w:r>
      <w:r>
        <w:rPr>
          <w:rFonts w:hint="eastAsia" w:cs="宋体"/>
          <w:szCs w:val="24"/>
        </w:rPr>
        <w:t>。在这种架构中，前端开发者负责向后端请求数据库的数据和展示数据，后端开发者则专注于对业务解析从而对数据进行处理，前后端分离架构有让前端和后端可以独立开发，使得开发进度更快、前端和后端可以独立部署和扩展，使得应用程序更加灵活和可维护，可以更好地实现前端性能优化，如减少数据传输量和减少页面加载时间等优点。如下图图1所示。</w:t>
      </w:r>
    </w:p>
    <w:p>
      <w:pPr>
        <w:spacing w:line="360" w:lineRule="auto"/>
        <w:jc w:val="center"/>
        <w:rPr>
          <w:rFonts w:cs="宋体"/>
          <w:szCs w:val="24"/>
        </w:rPr>
      </w:pPr>
      <w:r>
        <w:drawing>
          <wp:inline distT="0" distB="0" distL="0" distR="0">
            <wp:extent cx="5286375" cy="1274445"/>
            <wp:effectExtent l="0" t="0" r="952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305218" cy="1278905"/>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fldChar w:fldCharType="begin"/>
      </w:r>
      <w:r>
        <w:rPr>
          <w:rFonts w:cs="Times New Roman"/>
          <w:b/>
          <w:sz w:val="21"/>
        </w:rPr>
        <w:instrText xml:space="preserve"> </w:instrText>
      </w:r>
      <w:r>
        <w:rPr>
          <w:rFonts w:hint="eastAsia" w:cs="Times New Roman"/>
          <w:b/>
          <w:sz w:val="21"/>
        </w:rPr>
        <w:instrText xml:space="preserve">SEQ 图 \* ARABIC</w:instrText>
      </w:r>
      <w:r>
        <w:rPr>
          <w:rFonts w:cs="Times New Roman"/>
          <w:b/>
          <w:sz w:val="21"/>
        </w:rPr>
        <w:instrText xml:space="preserve"> </w:instrText>
      </w:r>
      <w:r>
        <w:rPr>
          <w:rFonts w:cs="Times New Roman"/>
          <w:b/>
          <w:sz w:val="21"/>
        </w:rPr>
        <w:fldChar w:fldCharType="separate"/>
      </w:r>
      <w:r>
        <w:rPr>
          <w:rFonts w:cs="Times New Roman"/>
          <w:b/>
          <w:sz w:val="21"/>
        </w:rPr>
        <w:t>1</w:t>
      </w:r>
      <w:r>
        <w:rPr>
          <w:rFonts w:cs="Times New Roman"/>
          <w:b/>
          <w:sz w:val="21"/>
        </w:rPr>
        <w:fldChar w:fldCharType="end"/>
      </w:r>
      <w:r>
        <w:rPr>
          <w:rFonts w:cs="Times New Roman"/>
          <w:b/>
          <w:sz w:val="21"/>
        </w:rPr>
        <w:t xml:space="preserve"> </w:t>
      </w:r>
      <w:r>
        <w:rPr>
          <w:rFonts w:hint="eastAsia" w:cs="Times New Roman"/>
          <w:b/>
          <w:sz w:val="21"/>
        </w:rPr>
        <w:t>前后端分离架构</w:t>
      </w:r>
    </w:p>
    <w:p/>
    <w:p>
      <w:pPr>
        <w:pStyle w:val="3"/>
        <w:numPr>
          <w:ilvl w:val="1"/>
          <w:numId w:val="1"/>
        </w:numPr>
        <w:ind w:left="0" w:firstLine="0"/>
      </w:pPr>
      <w:bookmarkStart w:id="15" w:name="_Toc129523473"/>
      <w:bookmarkStart w:id="16" w:name="_Toc133398551"/>
      <w:r>
        <w:rPr>
          <w:rFonts w:hint="eastAsia" w:cs="宋体"/>
        </w:rPr>
        <w:t>前端开发</w:t>
      </w:r>
      <w:bookmarkEnd w:id="15"/>
      <w:bookmarkEnd w:id="16"/>
    </w:p>
    <w:p>
      <w:pPr>
        <w:spacing w:line="360" w:lineRule="auto"/>
        <w:ind w:firstLine="480" w:firstLineChars="200"/>
        <w:rPr>
          <w:rFonts w:cs="宋体"/>
          <w:szCs w:val="24"/>
        </w:rPr>
      </w:pPr>
      <w:r>
        <w:rPr>
          <w:rFonts w:hint="eastAsia" w:cs="宋体"/>
          <w:szCs w:val="24"/>
        </w:rPr>
        <w:t>前端部分包括用户界面（UI）和与用户交互的逻辑，如用户输入验证、表单处理、页面导航等。它通常由HTML、CSS和JavaScript等技术构建，也可以用最流行的Vue框架简化开发，Vue是目前时兴和日渐完善的前端开发框架，轻量级、渐进式、组件化是它的特点，它们可以让程序运行在浏览器、移动设备或桌面应用程序上。还将采用E</w:t>
      </w:r>
      <w:r>
        <w:rPr>
          <w:rFonts w:cs="宋体"/>
          <w:szCs w:val="24"/>
        </w:rPr>
        <w:t>CHARTS</w:t>
      </w:r>
      <w:r>
        <w:rPr>
          <w:rFonts w:hint="eastAsia" w:cs="宋体"/>
          <w:szCs w:val="24"/>
        </w:rPr>
        <w:t>图表技术，将师生的健康数据直观地通过柱状图、饼状图、折线图等展现，提高用户体验。</w:t>
      </w:r>
    </w:p>
    <w:p>
      <w:pPr>
        <w:spacing w:line="360" w:lineRule="auto"/>
        <w:ind w:firstLine="480" w:firstLineChars="200"/>
        <w:rPr>
          <w:rFonts w:cs="宋体"/>
          <w:szCs w:val="24"/>
        </w:rPr>
      </w:pPr>
      <w:r>
        <w:rPr>
          <w:rFonts w:hint="eastAsia" w:cs="宋体"/>
          <w:szCs w:val="24"/>
        </w:rPr>
        <w:t>开发工具：</w:t>
      </w:r>
      <w:r>
        <w:rPr>
          <w:rFonts w:cs="宋体"/>
          <w:szCs w:val="24"/>
        </w:rPr>
        <w:t>Visual Studio Code</w:t>
      </w:r>
      <w:r>
        <w:rPr>
          <w:rFonts w:hint="eastAsia" w:cs="宋体"/>
          <w:szCs w:val="24"/>
        </w:rPr>
        <w:t>、</w:t>
      </w:r>
      <w:r>
        <w:rPr>
          <w:rFonts w:cs="宋体"/>
          <w:szCs w:val="24"/>
        </w:rPr>
        <w:t>C</w:t>
      </w:r>
      <w:r>
        <w:rPr>
          <w:rFonts w:hint="eastAsia" w:cs="宋体"/>
          <w:szCs w:val="24"/>
        </w:rPr>
        <w:t>hrome浏览器</w:t>
      </w:r>
    </w:p>
    <w:p>
      <w:pPr>
        <w:pStyle w:val="3"/>
        <w:numPr>
          <w:ilvl w:val="1"/>
          <w:numId w:val="1"/>
        </w:numPr>
        <w:ind w:left="0" w:firstLine="0"/>
      </w:pPr>
      <w:bookmarkStart w:id="17" w:name="_Toc133398552"/>
      <w:bookmarkStart w:id="18" w:name="_Toc129523474"/>
      <w:r>
        <w:rPr>
          <w:rFonts w:hint="eastAsia" w:cs="宋体"/>
        </w:rPr>
        <w:t>后端开发</w:t>
      </w:r>
      <w:bookmarkEnd w:id="17"/>
      <w:bookmarkEnd w:id="18"/>
    </w:p>
    <w:p>
      <w:pPr>
        <w:spacing w:line="360" w:lineRule="auto"/>
        <w:ind w:firstLine="480" w:firstLineChars="200"/>
        <w:rPr>
          <w:rFonts w:cs="宋体"/>
          <w:szCs w:val="24"/>
        </w:rPr>
      </w:pPr>
      <w:r>
        <w:rPr>
          <w:rFonts w:hint="eastAsia" w:cs="宋体"/>
          <w:szCs w:val="24"/>
        </w:rPr>
        <w:t>主要技术：Spring</w:t>
      </w:r>
      <w:r>
        <w:rPr>
          <w:rFonts w:cs="宋体"/>
          <w:szCs w:val="24"/>
        </w:rPr>
        <w:t>B</w:t>
      </w:r>
      <w:r>
        <w:rPr>
          <w:rFonts w:hint="eastAsia" w:cs="宋体"/>
          <w:szCs w:val="24"/>
        </w:rPr>
        <w:t>oot、</w:t>
      </w:r>
      <w:r>
        <w:rPr>
          <w:rFonts w:cs="宋体"/>
          <w:szCs w:val="24"/>
        </w:rPr>
        <w:t>M</w:t>
      </w:r>
      <w:r>
        <w:rPr>
          <w:rFonts w:hint="eastAsia" w:cs="宋体"/>
          <w:szCs w:val="24"/>
        </w:rPr>
        <w:t>ybatis</w:t>
      </w:r>
      <w:r>
        <w:rPr>
          <w:rFonts w:cs="宋体"/>
          <w:szCs w:val="24"/>
        </w:rPr>
        <w:t>-P</w:t>
      </w:r>
      <w:r>
        <w:rPr>
          <w:rFonts w:hint="eastAsia" w:cs="宋体"/>
          <w:szCs w:val="24"/>
        </w:rPr>
        <w:t>lus、CentO</w:t>
      </w:r>
      <w:r>
        <w:rPr>
          <w:rFonts w:cs="宋体"/>
          <w:szCs w:val="24"/>
        </w:rPr>
        <w:t>S</w:t>
      </w:r>
      <w:r>
        <w:rPr>
          <w:rFonts w:hint="eastAsia" w:cs="宋体"/>
          <w:szCs w:val="24"/>
        </w:rPr>
        <w:t>。Spring Boot是一个开源的Java应用程序开发框架，旨在简化Spring应用程序的开发、配置和部署。它提供了一组默认的配置，使得开发人员可以快速地构建基于Spring的应用程序，并且可以轻松地集成其他开源库和框架</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_Ref132488052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[7]</w:t>
      </w:r>
      <w:r>
        <w:rPr>
          <w:rFonts w:cs="宋体"/>
          <w:szCs w:val="24"/>
          <w:vertAlign w:val="superscript"/>
        </w:rPr>
        <w:fldChar w:fldCharType="end"/>
      </w:r>
      <w:r>
        <w:rPr>
          <w:rFonts w:hint="eastAsia" w:cs="宋体"/>
          <w:szCs w:val="24"/>
        </w:rPr>
        <w:t>。可以使开发人员在不需要额外配置的情况下快速搭建Web应用程序。</w:t>
      </w:r>
      <w:r>
        <w:rPr>
          <w:rFonts w:cs="宋体"/>
          <w:szCs w:val="24"/>
        </w:rPr>
        <w:t>M</w:t>
      </w:r>
      <w:r>
        <w:rPr>
          <w:rFonts w:hint="eastAsia" w:cs="宋体"/>
          <w:szCs w:val="24"/>
        </w:rPr>
        <w:t>ybatis</w:t>
      </w:r>
      <w:r>
        <w:rPr>
          <w:rFonts w:cs="宋体"/>
          <w:szCs w:val="24"/>
        </w:rPr>
        <w:t>-P</w:t>
      </w:r>
      <w:r>
        <w:rPr>
          <w:rFonts w:hint="eastAsia" w:cs="宋体"/>
          <w:szCs w:val="24"/>
        </w:rPr>
        <w:t>lus是一个用于操作Mysql数据库的持久层，可通过A</w:t>
      </w:r>
      <w:r>
        <w:rPr>
          <w:rFonts w:cs="宋体"/>
          <w:szCs w:val="24"/>
        </w:rPr>
        <w:t>PI</w:t>
      </w:r>
      <w:r>
        <w:rPr>
          <w:rFonts w:hint="eastAsia" w:cs="宋体"/>
          <w:szCs w:val="24"/>
        </w:rPr>
        <w:t>调用来实现对数据库的增删改查。Cent</w:t>
      </w:r>
      <w:r>
        <w:rPr>
          <w:rFonts w:cs="宋体"/>
          <w:szCs w:val="24"/>
        </w:rPr>
        <w:t>OS</w:t>
      </w:r>
      <w:r>
        <w:rPr>
          <w:rFonts w:hint="eastAsia" w:cs="宋体"/>
          <w:szCs w:val="24"/>
        </w:rPr>
        <w:t>是社区企业级的Linux的发行版本之一，稳定性强且应用范围广。</w:t>
      </w:r>
    </w:p>
    <w:p>
      <w:pPr>
        <w:spacing w:line="360" w:lineRule="auto"/>
        <w:ind w:firstLine="480" w:firstLineChars="200"/>
      </w:pPr>
      <w:r>
        <w:rPr>
          <w:rFonts w:hint="eastAsia" w:cs="宋体"/>
          <w:szCs w:val="24"/>
        </w:rPr>
        <w:t>开发工具：</w:t>
      </w:r>
      <w:r>
        <w:rPr>
          <w:rFonts w:cs="宋体"/>
          <w:szCs w:val="24"/>
        </w:rPr>
        <w:t>I</w:t>
      </w:r>
      <w:r>
        <w:rPr>
          <w:rFonts w:hint="eastAsia" w:cs="宋体"/>
          <w:szCs w:val="24"/>
        </w:rPr>
        <w:t>dea、阿里云服务器、</w:t>
      </w:r>
      <w:r>
        <w:t>X</w:t>
      </w:r>
      <w:r>
        <w:rPr>
          <w:rFonts w:hint="eastAsia"/>
        </w:rPr>
        <w:t>shell。</w:t>
      </w:r>
    </w:p>
    <w:p>
      <w:pPr>
        <w:pStyle w:val="3"/>
        <w:numPr>
          <w:ilvl w:val="1"/>
          <w:numId w:val="1"/>
        </w:numPr>
        <w:ind w:left="0" w:firstLine="0"/>
      </w:pPr>
      <w:bookmarkStart w:id="19" w:name="_Toc129523475"/>
      <w:bookmarkStart w:id="20" w:name="_Toc133398553"/>
      <w:r>
        <w:rPr>
          <w:rFonts w:hint="eastAsia" w:cs="宋体"/>
        </w:rPr>
        <w:t>数据库开发</w:t>
      </w:r>
      <w:bookmarkEnd w:id="19"/>
      <w:bookmarkEnd w:id="20"/>
    </w:p>
    <w:p>
      <w:pPr>
        <w:spacing w:line="360" w:lineRule="auto"/>
        <w:ind w:firstLine="480" w:firstLineChars="200"/>
        <w:rPr>
          <w:rFonts w:cs="宋体"/>
          <w:szCs w:val="24"/>
        </w:rPr>
      </w:pPr>
      <w:r>
        <w:rPr>
          <w:rFonts w:hint="eastAsia" w:cs="宋体"/>
          <w:szCs w:val="24"/>
        </w:rPr>
        <w:t>主要技术：</w:t>
      </w:r>
      <w:r>
        <w:rPr>
          <w:rFonts w:cs="宋体"/>
          <w:szCs w:val="24"/>
        </w:rPr>
        <w:t>M</w:t>
      </w:r>
      <w:r>
        <w:rPr>
          <w:rFonts w:hint="eastAsia" w:cs="宋体"/>
          <w:szCs w:val="24"/>
        </w:rPr>
        <w:t>ysql。</w:t>
      </w:r>
      <w:r>
        <w:rPr>
          <w:rFonts w:cs="宋体"/>
          <w:szCs w:val="24"/>
        </w:rPr>
        <w:t>M</w:t>
      </w:r>
      <w:r>
        <w:rPr>
          <w:rFonts w:hint="eastAsia" w:cs="宋体"/>
          <w:szCs w:val="24"/>
        </w:rPr>
        <w:t>ysql是以文档与集合方式存储数据的非关系型数据库。</w:t>
      </w:r>
    </w:p>
    <w:p>
      <w:pPr>
        <w:spacing w:line="360" w:lineRule="auto"/>
        <w:ind w:firstLine="480" w:firstLineChars="200"/>
        <w:rPr>
          <w:rFonts w:cs="宋体"/>
          <w:szCs w:val="24"/>
        </w:rPr>
      </w:pPr>
      <w:r>
        <w:rPr>
          <w:rFonts w:hint="eastAsia" w:cs="宋体"/>
          <w:szCs w:val="24"/>
        </w:rPr>
        <w:t>开发工具：</w:t>
      </w:r>
      <w:r>
        <w:rPr>
          <w:rFonts w:cs="宋体"/>
          <w:szCs w:val="24"/>
        </w:rPr>
        <w:t>N</w:t>
      </w:r>
      <w:r>
        <w:rPr>
          <w:rFonts w:hint="eastAsia" w:cs="宋体"/>
          <w:szCs w:val="24"/>
        </w:rPr>
        <w:t>avicat</w:t>
      </w:r>
      <w:r>
        <w:rPr>
          <w:rFonts w:cs="宋体"/>
          <w:szCs w:val="24"/>
        </w:rPr>
        <w:t xml:space="preserve"> 2019</w:t>
      </w:r>
      <w:r>
        <w:rPr>
          <w:rFonts w:hint="eastAsia" w:cs="宋体"/>
          <w:szCs w:val="24"/>
        </w:rPr>
        <w:t>。</w:t>
      </w:r>
    </w:p>
    <w:p>
      <w:pPr>
        <w:spacing w:line="360" w:lineRule="auto"/>
        <w:ind w:firstLine="480" w:firstLineChars="200"/>
      </w:pPr>
      <w:r>
        <w:rPr>
          <w:rFonts w:hint="eastAsia"/>
        </w:rPr>
        <w:t>MySQL是一种免费且开源的关系型数据库管理系统，它具有易于使用和部署、跨平台性、高性能和可伸缩性、可靠性和安全性、开源自由以及大量的支持和文档等优点。MySQL被广泛应用于各种规模的应用程序和网站的开发中，成为一种非常流行的数据库管理系统。开发者可以使用MySQL来存储和管理各种类型的数据，同时使用MySQL提供的丰富的查询和数据处理功能，使得应用程序和网站的开发变得更加高效和简单。</w:t>
      </w:r>
    </w:p>
    <w:p>
      <w:pPr>
        <w:widowControl/>
        <w:jc w:val="left"/>
      </w:pPr>
      <w:r>
        <w:br w:type="page"/>
      </w:r>
    </w:p>
    <w:p>
      <w:pPr>
        <w:pStyle w:val="2"/>
        <w:numPr>
          <w:ilvl w:val="0"/>
          <w:numId w:val="1"/>
        </w:numPr>
        <w:spacing w:before="163" w:after="163"/>
        <w:rPr>
          <w:rFonts w:cs="宋体"/>
        </w:rPr>
      </w:pPr>
      <w:bookmarkStart w:id="21" w:name="_Toc133398554"/>
      <w:bookmarkStart w:id="22" w:name="_Toc129523476"/>
      <w:r>
        <w:rPr>
          <w:rFonts w:hint="eastAsia" w:cs="宋体"/>
        </w:rPr>
        <w:t>系统总体分析</w:t>
      </w:r>
      <w:bookmarkEnd w:id="21"/>
      <w:bookmarkEnd w:id="22"/>
    </w:p>
    <w:p>
      <w:pPr>
        <w:pStyle w:val="3"/>
        <w:numPr>
          <w:ilvl w:val="1"/>
          <w:numId w:val="1"/>
        </w:numPr>
        <w:ind w:left="0" w:firstLine="0"/>
        <w:rPr>
          <w:rFonts w:cs="宋体"/>
        </w:rPr>
      </w:pPr>
      <w:bookmarkStart w:id="23" w:name="_Toc133398555"/>
      <w:bookmarkStart w:id="24" w:name="_Toc129523477"/>
      <w:r>
        <w:rPr>
          <w:rFonts w:hint="eastAsia" w:cs="宋体"/>
        </w:rPr>
        <w:t>可行性分析</w:t>
      </w:r>
      <w:bookmarkEnd w:id="23"/>
      <w:bookmarkEnd w:id="24"/>
    </w:p>
    <w:p>
      <w:pPr>
        <w:spacing w:line="360" w:lineRule="auto"/>
        <w:ind w:firstLine="480" w:firstLineChars="200"/>
        <w:rPr>
          <w:rFonts w:cs="宋体"/>
          <w:szCs w:val="24"/>
        </w:rPr>
      </w:pPr>
      <w:r>
        <w:rPr>
          <w:rFonts w:hint="eastAsia" w:cs="宋体"/>
          <w:szCs w:val="24"/>
        </w:rPr>
        <w:t>本次研究，根据实际的开发需求，主要采用的C/S模式开发，使用Springboot作为后端开发框架、Vue作为前端开发框架，并且使用MySQL数据库，用Apifox来进行接口测试，最后独立部署到云服务上线，让大家可以在网页上访问。</w:t>
      </w:r>
    </w:p>
    <w:p>
      <w:pPr>
        <w:spacing w:line="360" w:lineRule="auto"/>
        <w:ind w:firstLine="480" w:firstLineChars="200"/>
        <w:rPr>
          <w:rFonts w:cs="宋体"/>
          <w:szCs w:val="24"/>
        </w:rPr>
      </w:pPr>
      <w:r>
        <w:rPr>
          <w:rFonts w:hint="eastAsia" w:cs="宋体"/>
          <w:szCs w:val="24"/>
        </w:rPr>
        <w:t>从技术可行性方面来看，Vue是一套用于构建用户界面的渐进式的Js框架，只关注视图层，采用自底向上增量开发的设计，Vue框架采用MVVM模式，实现数据的双向绑定，能将后端传递的数据转化成所看到的页面，也能将所看到的页面转化成后端的数据</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_Ref132488084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[8]</w:t>
      </w:r>
      <w:r>
        <w:rPr>
          <w:rFonts w:cs="宋体"/>
          <w:szCs w:val="24"/>
          <w:vertAlign w:val="superscript"/>
        </w:rPr>
        <w:fldChar w:fldCharType="end"/>
      </w:r>
      <w:r>
        <w:rPr>
          <w:rFonts w:hint="eastAsia" w:cs="宋体"/>
          <w:szCs w:val="24"/>
        </w:rPr>
        <w:t>。它与Anoular Js、React框架相比，Vue更加管单，运行速度更快，易于与第三方库整合</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_Ref132488124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[9]</w:t>
      </w:r>
      <w:r>
        <w:rPr>
          <w:rFonts w:cs="宋体"/>
          <w:szCs w:val="24"/>
          <w:vertAlign w:val="superscript"/>
        </w:rPr>
        <w:fldChar w:fldCharType="end"/>
      </w:r>
      <w:r>
        <w:rPr>
          <w:rFonts w:hint="eastAsia" w:cs="宋体"/>
          <w:szCs w:val="24"/>
        </w:rPr>
        <w:t>。Spring Boot是由Pivotal团队提供的框架，其设计目的是简化Spring应用的初始搭建以及开发过程。将开发人员从繁琐的配置中解放，专心于业务逻辑和系统架构。因此，在技术可行性方面是没问题的。</w:t>
      </w:r>
    </w:p>
    <w:p>
      <w:pPr>
        <w:spacing w:line="360" w:lineRule="auto"/>
        <w:ind w:firstLine="480" w:firstLineChars="200"/>
        <w:rPr>
          <w:rFonts w:cs="宋体"/>
          <w:szCs w:val="24"/>
        </w:rPr>
      </w:pPr>
      <w:r>
        <w:rPr>
          <w:rFonts w:hint="eastAsia" w:cs="宋体"/>
          <w:szCs w:val="24"/>
        </w:rPr>
        <w:t>就操作可行性而言，本系统按照之前的分析，师生只需简单操作电脑，完成简单的打卡定位、记录健康信息等操作，再经过点击提交即可被管理员看到，进行高效的管理。对于有一定文化水平的高校师生使用应该不成问题。因此，在可操作性方面是可行的。</w:t>
      </w:r>
    </w:p>
    <w:p>
      <w:pPr>
        <w:spacing w:line="360" w:lineRule="auto"/>
        <w:ind w:firstLine="480" w:firstLineChars="200"/>
        <w:rPr>
          <w:rFonts w:cs="宋体"/>
          <w:szCs w:val="24"/>
        </w:rPr>
      </w:pPr>
      <w:r>
        <w:rPr>
          <w:rFonts w:hint="eastAsia" w:cs="宋体"/>
          <w:szCs w:val="24"/>
        </w:rPr>
        <w:t>就经济可行性而言，本人做为开发者，不用支付给软件公司高额的成本，只需一台有相关开发工具的笔记本电脑，一个阿里云服务器即可，成本是极低的。</w:t>
      </w:r>
    </w:p>
    <w:p>
      <w:pPr>
        <w:spacing w:line="360" w:lineRule="auto"/>
        <w:ind w:firstLine="480" w:firstLineChars="200"/>
        <w:rPr>
          <w:rFonts w:cs="宋体"/>
          <w:szCs w:val="24"/>
        </w:rPr>
      </w:pPr>
      <w:r>
        <w:rPr>
          <w:rFonts w:hint="eastAsia" w:cs="宋体"/>
          <w:szCs w:val="24"/>
        </w:rPr>
        <w:t>经过上述分析可以看出，本系统在技术可行性、操作可行性、经济可行性等方面均表现不错，是可行的。</w:t>
      </w:r>
    </w:p>
    <w:p>
      <w:pPr>
        <w:pStyle w:val="3"/>
        <w:numPr>
          <w:ilvl w:val="1"/>
          <w:numId w:val="1"/>
        </w:numPr>
        <w:ind w:left="0" w:firstLine="0"/>
        <w:rPr>
          <w:rFonts w:cs="宋体"/>
        </w:rPr>
      </w:pPr>
      <w:bookmarkStart w:id="25" w:name="_Toc129523478"/>
      <w:bookmarkStart w:id="26" w:name="_Toc133398556"/>
      <w:r>
        <w:rPr>
          <w:rFonts w:hint="eastAsia" w:cs="宋体"/>
        </w:rPr>
        <w:t>功能需求分析</w:t>
      </w:r>
      <w:bookmarkEnd w:id="25"/>
      <w:bookmarkEnd w:id="26"/>
    </w:p>
    <w:p>
      <w:pPr>
        <w:spacing w:line="360" w:lineRule="auto"/>
        <w:ind w:firstLine="480" w:firstLineChars="200"/>
        <w:rPr>
          <w:rFonts w:cs="宋体"/>
          <w:szCs w:val="24"/>
        </w:rPr>
      </w:pPr>
      <w:r>
        <w:rPr>
          <w:rFonts w:hint="eastAsia" w:cs="宋体"/>
          <w:szCs w:val="24"/>
        </w:rPr>
        <w:t>本系统包括了两大模块，前台模块和后台两大模块。其中这两个模块还包含了一些功能模块，如下图2所示。</w:t>
      </w:r>
      <w:r>
        <w:rPr>
          <w:rFonts w:cs="宋体"/>
          <w:szCs w:val="24"/>
        </w:rPr>
        <w:t xml:space="preserve"> </w:t>
      </w:r>
    </w:p>
    <w:p>
      <w:pPr>
        <w:jc w:val="center"/>
        <w:rPr>
          <w:rFonts w:cs="宋体"/>
          <w:szCs w:val="24"/>
        </w:rPr>
      </w:pPr>
      <w:r>
        <w:drawing>
          <wp:inline distT="0" distB="0" distL="0" distR="0">
            <wp:extent cx="5387975" cy="204597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392683" cy="2047575"/>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fldChar w:fldCharType="begin"/>
      </w:r>
      <w:r>
        <w:rPr>
          <w:rFonts w:cs="Times New Roman"/>
          <w:b/>
          <w:sz w:val="21"/>
        </w:rPr>
        <w:instrText xml:space="preserve"> </w:instrText>
      </w:r>
      <w:r>
        <w:rPr>
          <w:rFonts w:hint="eastAsia" w:cs="Times New Roman"/>
          <w:b/>
          <w:sz w:val="21"/>
        </w:rPr>
        <w:instrText xml:space="preserve">SEQ 图 \* ARABIC</w:instrText>
      </w:r>
      <w:r>
        <w:rPr>
          <w:rFonts w:cs="Times New Roman"/>
          <w:b/>
          <w:sz w:val="21"/>
        </w:rPr>
        <w:instrText xml:space="preserve"> </w:instrText>
      </w:r>
      <w:r>
        <w:rPr>
          <w:rFonts w:cs="Times New Roman"/>
          <w:b/>
          <w:sz w:val="21"/>
        </w:rPr>
        <w:fldChar w:fldCharType="separate"/>
      </w:r>
      <w:r>
        <w:rPr>
          <w:rFonts w:cs="Times New Roman"/>
          <w:b/>
          <w:sz w:val="21"/>
        </w:rPr>
        <w:t>2</w:t>
      </w:r>
      <w:r>
        <w:rPr>
          <w:rFonts w:cs="Times New Roman"/>
          <w:b/>
          <w:sz w:val="21"/>
        </w:rPr>
        <w:fldChar w:fldCharType="end"/>
      </w:r>
      <w:r>
        <w:rPr>
          <w:rFonts w:cs="Times New Roman"/>
          <w:b/>
          <w:sz w:val="21"/>
        </w:rPr>
        <w:t xml:space="preserve"> </w:t>
      </w:r>
      <w:r>
        <w:rPr>
          <w:rFonts w:hint="eastAsia" w:cs="Times New Roman"/>
          <w:b/>
          <w:sz w:val="21"/>
        </w:rPr>
        <w:t>系统功能模块图</w:t>
      </w:r>
    </w:p>
    <w:p/>
    <w:p>
      <w:pPr>
        <w:pStyle w:val="3"/>
        <w:numPr>
          <w:ilvl w:val="1"/>
          <w:numId w:val="1"/>
        </w:numPr>
        <w:ind w:left="0" w:firstLine="0"/>
        <w:rPr>
          <w:rFonts w:cs="宋体"/>
        </w:rPr>
      </w:pPr>
      <w:bookmarkStart w:id="27" w:name="_Toc133398557"/>
      <w:r>
        <w:rPr>
          <w:rFonts w:hint="eastAsia" w:cs="宋体"/>
        </w:rPr>
        <w:t>系统流程分析</w:t>
      </w:r>
      <w:bookmarkEnd w:id="27"/>
    </w:p>
    <w:p>
      <w:pPr>
        <w:spacing w:line="360" w:lineRule="auto"/>
        <w:ind w:firstLine="420"/>
      </w:pPr>
      <w:r>
        <w:rPr>
          <w:rFonts w:hint="eastAsia"/>
        </w:rPr>
        <w:t>用户登录流程，主要用于验证用户是否能够登录，在表中查不到或者为空就提示一下，然后请用户到注册页面注册，如图3所示。</w:t>
      </w:r>
    </w:p>
    <w:p>
      <w:pPr>
        <w:jc w:val="center"/>
      </w:pPr>
      <w:r>
        <w:t xml:space="preserve"> </w:t>
      </w:r>
      <w:r>
        <w:drawing>
          <wp:inline distT="0" distB="0" distL="0" distR="0">
            <wp:extent cx="2324100" cy="4377055"/>
            <wp:effectExtent l="0" t="0" r="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3"/>
                    <a:stretch>
                      <a:fillRect/>
                    </a:stretch>
                  </pic:blipFill>
                  <pic:spPr>
                    <a:xfrm>
                      <a:off x="0" y="0"/>
                      <a:ext cx="2325547" cy="4380311"/>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3 </w:t>
      </w:r>
      <w:r>
        <w:rPr>
          <w:rFonts w:hint="eastAsia" w:cs="Times New Roman"/>
          <w:b/>
          <w:sz w:val="21"/>
        </w:rPr>
        <w:t>系统登录流程图</w:t>
      </w:r>
    </w:p>
    <w:p/>
    <w:p>
      <w:pPr>
        <w:ind w:firstLine="420"/>
      </w:pPr>
      <w:r>
        <w:rPr>
          <w:rFonts w:hint="eastAsia"/>
        </w:rPr>
        <w:t>打卡流程，主要就是用户在填写打卡信息并进行提交时候校验，然后创建打卡记录，如图4所示。</w:t>
      </w:r>
    </w:p>
    <w:p>
      <w:pPr>
        <w:jc w:val="center"/>
      </w:pPr>
      <w:r>
        <w:drawing>
          <wp:inline distT="0" distB="0" distL="0" distR="0">
            <wp:extent cx="2125345" cy="3683000"/>
            <wp:effectExtent l="0" t="0" r="825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a:stretch>
                      <a:fillRect/>
                    </a:stretch>
                  </pic:blipFill>
                  <pic:spPr>
                    <a:xfrm>
                      <a:off x="0" y="0"/>
                      <a:ext cx="2129697" cy="3689956"/>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4 </w:t>
      </w:r>
      <w:r>
        <w:rPr>
          <w:rFonts w:hint="eastAsia" w:cs="Times New Roman"/>
          <w:b/>
          <w:sz w:val="21"/>
        </w:rPr>
        <w:t>打卡流程图</w:t>
      </w:r>
    </w:p>
    <w:p/>
    <w:p>
      <w:pPr>
        <w:ind w:firstLine="420"/>
      </w:pPr>
      <w:r>
        <w:rPr>
          <w:rFonts w:hint="eastAsia"/>
        </w:rPr>
        <w:t>物资记录创建流程，主要就是用户在填写物资信息并进行提交时候校验，然后创建物资记录，如图5所示。</w:t>
      </w:r>
    </w:p>
    <w:p>
      <w:pPr>
        <w:spacing w:line="360" w:lineRule="auto"/>
        <w:jc w:val="center"/>
        <w:rPr>
          <w:rFonts w:cs="Times New Roman"/>
          <w:b/>
          <w:sz w:val="21"/>
        </w:rPr>
      </w:pPr>
      <w:r>
        <w:drawing>
          <wp:inline distT="0" distB="0" distL="0" distR="0">
            <wp:extent cx="1664970" cy="34518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a:stretch>
                      <a:fillRect/>
                    </a:stretch>
                  </pic:blipFill>
                  <pic:spPr>
                    <a:xfrm>
                      <a:off x="0" y="0"/>
                      <a:ext cx="1670540" cy="3462695"/>
                    </a:xfrm>
                    <a:prstGeom prst="rect">
                      <a:avLst/>
                    </a:prstGeom>
                  </pic:spPr>
                </pic:pic>
              </a:graphicData>
            </a:graphic>
          </wp:inline>
        </w:drawing>
      </w:r>
    </w:p>
    <w:p>
      <w:pPr>
        <w:spacing w:line="360" w:lineRule="auto"/>
        <w:jc w:val="center"/>
      </w:pPr>
      <w:r>
        <w:rPr>
          <w:rFonts w:hint="eastAsia" w:cs="Times New Roman"/>
          <w:b/>
          <w:sz w:val="21"/>
        </w:rPr>
        <w:t>图</w:t>
      </w:r>
      <w:r>
        <w:rPr>
          <w:rFonts w:cs="Times New Roman"/>
          <w:b/>
          <w:sz w:val="21"/>
        </w:rPr>
        <w:t xml:space="preserve">5 </w:t>
      </w:r>
      <w:r>
        <w:rPr>
          <w:rFonts w:hint="eastAsia" w:cs="Times New Roman"/>
          <w:b/>
          <w:sz w:val="21"/>
        </w:rPr>
        <w:t>物资记录创建流程图</w:t>
      </w:r>
      <w:bookmarkStart w:id="28" w:name="_Toc129523479"/>
      <w:bookmarkStart w:id="29" w:name="_Toc133398558"/>
    </w:p>
    <w:p>
      <w:pPr>
        <w:pStyle w:val="2"/>
        <w:numPr>
          <w:ilvl w:val="0"/>
          <w:numId w:val="1"/>
        </w:numPr>
        <w:spacing w:before="163" w:after="163"/>
        <w:rPr>
          <w:rFonts w:cs="宋体"/>
        </w:rPr>
      </w:pPr>
      <w:r>
        <w:rPr>
          <w:rFonts w:hint="eastAsia" w:cs="宋体"/>
        </w:rPr>
        <w:t>系统概要设计</w:t>
      </w:r>
      <w:bookmarkEnd w:id="28"/>
      <w:bookmarkEnd w:id="29"/>
    </w:p>
    <w:p>
      <w:pPr>
        <w:pStyle w:val="3"/>
        <w:numPr>
          <w:ilvl w:val="1"/>
          <w:numId w:val="1"/>
        </w:numPr>
        <w:ind w:left="0" w:firstLine="0"/>
        <w:rPr>
          <w:rFonts w:cs="宋体"/>
        </w:rPr>
      </w:pPr>
      <w:bookmarkStart w:id="30" w:name="_Toc129523480"/>
      <w:r>
        <w:rPr>
          <w:rFonts w:hint="eastAsia" w:cs="宋体"/>
        </w:rPr>
        <w:t xml:space="preserve"> </w:t>
      </w:r>
      <w:bookmarkStart w:id="31" w:name="_Toc133398559"/>
      <w:r>
        <w:rPr>
          <w:rFonts w:hint="eastAsia" w:cs="宋体"/>
        </w:rPr>
        <w:t>系统功能设计</w:t>
      </w:r>
      <w:bookmarkEnd w:id="30"/>
      <w:bookmarkEnd w:id="31"/>
    </w:p>
    <w:p>
      <w:pPr>
        <w:pStyle w:val="4"/>
        <w:numPr>
          <w:ilvl w:val="2"/>
          <w:numId w:val="1"/>
        </w:numPr>
        <w:ind w:left="0"/>
      </w:pPr>
      <w:bookmarkStart w:id="32" w:name="_Toc129523481"/>
      <w:r>
        <w:rPr>
          <w:rFonts w:hint="eastAsia"/>
        </w:rPr>
        <w:t xml:space="preserve"> </w:t>
      </w:r>
      <w:bookmarkStart w:id="33" w:name="_Toc133398560"/>
      <w:r>
        <w:rPr>
          <w:rFonts w:hint="eastAsia"/>
        </w:rPr>
        <w:t>前台功能模块</w:t>
      </w:r>
      <w:bookmarkEnd w:id="32"/>
      <w:bookmarkEnd w:id="33"/>
    </w:p>
    <w:p>
      <w:pPr>
        <w:spacing w:line="360" w:lineRule="auto"/>
        <w:ind w:firstLine="480" w:firstLineChars="200"/>
        <w:rPr>
          <w:rFonts w:cs="宋体"/>
          <w:szCs w:val="24"/>
        </w:rPr>
      </w:pPr>
      <w:r>
        <w:rPr>
          <w:rFonts w:hint="eastAsia" w:cs="宋体"/>
          <w:szCs w:val="24"/>
        </w:rPr>
        <w:t>前台模块主要有以下四个模块，如图6所示。</w:t>
      </w:r>
    </w:p>
    <w:p>
      <w:pPr>
        <w:spacing w:line="360" w:lineRule="auto"/>
        <w:ind w:firstLine="480" w:firstLineChars="200"/>
        <w:rPr>
          <w:rFonts w:cs="宋体"/>
          <w:szCs w:val="24"/>
        </w:rPr>
      </w:pPr>
      <w:r>
        <w:rPr>
          <w:rFonts w:hint="eastAsia" w:cs="宋体"/>
          <w:szCs w:val="24"/>
        </w:rPr>
        <w:t>（1）登录注册模块</w:t>
      </w:r>
    </w:p>
    <w:p>
      <w:pPr>
        <w:spacing w:line="360" w:lineRule="auto"/>
        <w:ind w:firstLine="480" w:firstLineChars="200"/>
        <w:rPr>
          <w:rFonts w:cs="宋体"/>
          <w:szCs w:val="24"/>
        </w:rPr>
      </w:pPr>
      <w:r>
        <w:rPr>
          <w:rFonts w:hint="eastAsia" w:cs="宋体"/>
          <w:szCs w:val="24"/>
        </w:rPr>
        <w:t>该模块使用市场流行的session技术来实现前后端分离的登录验证，简单高效的同时，安全性也有所保障，同时也可以实现注册和修改密码功能。</w:t>
      </w:r>
    </w:p>
    <w:p>
      <w:pPr>
        <w:spacing w:line="360" w:lineRule="auto"/>
        <w:ind w:firstLine="480" w:firstLineChars="200"/>
        <w:rPr>
          <w:rFonts w:cs="宋体"/>
          <w:szCs w:val="24"/>
        </w:rPr>
      </w:pPr>
      <w:r>
        <w:rPr>
          <w:rFonts w:hint="eastAsia" w:cs="宋体"/>
          <w:szCs w:val="24"/>
        </w:rPr>
        <w:t>（2）健康数据统计</w:t>
      </w:r>
    </w:p>
    <w:p>
      <w:pPr>
        <w:spacing w:line="360" w:lineRule="auto"/>
        <w:ind w:firstLine="480" w:firstLineChars="200"/>
        <w:rPr>
          <w:rFonts w:cs="宋体"/>
          <w:szCs w:val="24"/>
        </w:rPr>
      </w:pPr>
      <w:r>
        <w:rPr>
          <w:rFonts w:hint="eastAsia" w:cs="宋体"/>
          <w:szCs w:val="24"/>
        </w:rPr>
        <w:t>该模块用多图表来展示校园中的健康情况，如发烧人数、感冒人数、健康人数，各级学院的具体健康情况等。</w:t>
      </w:r>
    </w:p>
    <w:p>
      <w:pPr>
        <w:spacing w:line="360" w:lineRule="auto"/>
        <w:ind w:firstLine="480" w:firstLineChars="200"/>
        <w:rPr>
          <w:rFonts w:cs="宋体"/>
          <w:szCs w:val="24"/>
        </w:rPr>
      </w:pPr>
      <w:r>
        <w:rPr>
          <w:rFonts w:hint="eastAsia" w:cs="宋体"/>
          <w:szCs w:val="24"/>
        </w:rPr>
        <w:t>（3）师生打卡模块</w:t>
      </w:r>
    </w:p>
    <w:p>
      <w:pPr>
        <w:spacing w:line="360" w:lineRule="auto"/>
        <w:ind w:firstLine="480" w:firstLineChars="200"/>
        <w:rPr>
          <w:rFonts w:cs="宋体"/>
          <w:szCs w:val="24"/>
        </w:rPr>
      </w:pPr>
      <w:r>
        <w:rPr>
          <w:rFonts w:hint="eastAsia" w:cs="宋体"/>
          <w:szCs w:val="24"/>
        </w:rPr>
        <w:t>学生和教职工每天可以登录网页，进行定位打卡，并填写自己的健康信息，配合预防部门的工作，也可以打完卡后查看自己的个人信息。</w:t>
      </w:r>
    </w:p>
    <w:p>
      <w:pPr>
        <w:numPr>
          <w:ilvl w:val="0"/>
          <w:numId w:val="2"/>
        </w:numPr>
        <w:spacing w:line="360" w:lineRule="auto"/>
        <w:ind w:firstLine="480" w:firstLineChars="200"/>
        <w:rPr>
          <w:rFonts w:cs="宋体"/>
          <w:szCs w:val="24"/>
        </w:rPr>
      </w:pPr>
      <w:r>
        <w:rPr>
          <w:rFonts w:hint="eastAsia" w:cs="宋体"/>
          <w:szCs w:val="24"/>
        </w:rPr>
        <w:t>物资图表统计</w:t>
      </w:r>
    </w:p>
    <w:p>
      <w:pPr>
        <w:spacing w:line="360" w:lineRule="auto"/>
        <w:ind w:firstLine="420"/>
        <w:rPr>
          <w:rFonts w:cs="宋体"/>
          <w:szCs w:val="24"/>
        </w:rPr>
      </w:pPr>
      <w:r>
        <w:rPr>
          <w:rFonts w:hint="eastAsia" w:cs="宋体"/>
          <w:szCs w:val="24"/>
        </w:rPr>
        <w:t>使用丰富的Echarts插件来实现饼状图、柱状图等，直观展示物资情况。</w:t>
      </w:r>
    </w:p>
    <w:p>
      <w:pPr>
        <w:spacing w:line="360" w:lineRule="auto"/>
        <w:ind w:firstLine="480" w:firstLineChars="200"/>
        <w:jc w:val="center"/>
        <w:rPr>
          <w:rFonts w:cs="宋体"/>
          <w:szCs w:val="24"/>
        </w:rPr>
      </w:pPr>
      <w:r>
        <w:rPr>
          <w:rFonts w:hint="eastAsia" w:cs="宋体"/>
          <w:szCs w:val="24"/>
        </w:rPr>
        <w:drawing>
          <wp:inline distT="0" distB="0" distL="114300" distR="114300">
            <wp:extent cx="4534535" cy="2713355"/>
            <wp:effectExtent l="0" t="0" r="0" b="0"/>
            <wp:docPr id="7" name="图片 7" descr="a8d6a5aea9006281b954857b30d3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8d6a5aea9006281b954857b30d3ff0"/>
                    <pic:cNvPicPr>
                      <a:picLocks noChangeAspect="1"/>
                    </pic:cNvPicPr>
                  </pic:nvPicPr>
                  <pic:blipFill>
                    <a:blip r:embed="rId16"/>
                    <a:stretch>
                      <a:fillRect/>
                    </a:stretch>
                  </pic:blipFill>
                  <pic:spPr>
                    <a:xfrm>
                      <a:off x="0" y="0"/>
                      <a:ext cx="4560467" cy="2728591"/>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6 </w:t>
      </w:r>
      <w:r>
        <w:rPr>
          <w:rFonts w:hint="eastAsia" w:cs="Times New Roman"/>
          <w:b/>
          <w:sz w:val="21"/>
        </w:rPr>
        <w:t>前后功能模块图</w:t>
      </w:r>
    </w:p>
    <w:p/>
    <w:p>
      <w:pPr>
        <w:pStyle w:val="4"/>
        <w:numPr>
          <w:ilvl w:val="2"/>
          <w:numId w:val="1"/>
        </w:numPr>
        <w:ind w:left="0"/>
      </w:pPr>
      <w:bookmarkStart w:id="34" w:name="_Toc133398561"/>
      <w:bookmarkStart w:id="35" w:name="_Toc129523482"/>
      <w:r>
        <w:rPr>
          <w:rFonts w:hint="eastAsia"/>
        </w:rPr>
        <w:t>后台功能模块</w:t>
      </w:r>
      <w:bookmarkEnd w:id="34"/>
      <w:bookmarkEnd w:id="35"/>
    </w:p>
    <w:p>
      <w:pPr>
        <w:spacing w:line="360" w:lineRule="auto"/>
        <w:ind w:firstLine="480" w:firstLineChars="200"/>
        <w:rPr>
          <w:rFonts w:cs="宋体"/>
          <w:szCs w:val="24"/>
        </w:rPr>
      </w:pPr>
      <w:r>
        <w:rPr>
          <w:rFonts w:hint="eastAsia" w:cs="宋体"/>
          <w:szCs w:val="24"/>
        </w:rPr>
        <w:t>后台管理功能涉及4个模块，有8个相关功能，如图</w:t>
      </w:r>
      <w:r>
        <w:rPr>
          <w:rFonts w:cs="宋体"/>
          <w:szCs w:val="24"/>
        </w:rPr>
        <w:t>7</w:t>
      </w:r>
      <w:r>
        <w:rPr>
          <w:rFonts w:hint="eastAsia" w:cs="宋体"/>
          <w:szCs w:val="24"/>
        </w:rPr>
        <w:t>和图</w:t>
      </w:r>
      <w:r>
        <w:rPr>
          <w:rFonts w:cs="宋体"/>
          <w:szCs w:val="24"/>
        </w:rPr>
        <w:t>8</w:t>
      </w:r>
      <w:r>
        <w:rPr>
          <w:rFonts w:hint="eastAsia" w:cs="宋体"/>
          <w:szCs w:val="24"/>
        </w:rPr>
        <w:t>所示。</w:t>
      </w:r>
    </w:p>
    <w:p>
      <w:pPr>
        <w:spacing w:line="360" w:lineRule="auto"/>
        <w:ind w:firstLine="480" w:firstLineChars="200"/>
        <w:rPr>
          <w:rFonts w:cs="宋体"/>
          <w:szCs w:val="24"/>
        </w:rPr>
      </w:pPr>
      <w:r>
        <w:rPr>
          <w:rFonts w:hint="eastAsia" w:cs="宋体"/>
          <w:szCs w:val="24"/>
        </w:rPr>
        <w:t>后台管理PC端主要功能模块:</w:t>
      </w:r>
    </w:p>
    <w:p>
      <w:pPr>
        <w:spacing w:line="360" w:lineRule="auto"/>
        <w:ind w:firstLine="480" w:firstLineChars="200"/>
        <w:rPr>
          <w:rFonts w:cs="宋体"/>
          <w:szCs w:val="24"/>
        </w:rPr>
      </w:pPr>
      <w:r>
        <w:rPr>
          <w:rFonts w:hint="eastAsia" w:cs="宋体"/>
          <w:szCs w:val="24"/>
        </w:rPr>
        <w:t>（1）登录模块</w:t>
      </w:r>
    </w:p>
    <w:p>
      <w:pPr>
        <w:spacing w:line="360" w:lineRule="auto"/>
        <w:ind w:firstLine="480" w:firstLineChars="200"/>
        <w:rPr>
          <w:rFonts w:cs="宋体"/>
          <w:szCs w:val="24"/>
        </w:rPr>
      </w:pPr>
      <w:r>
        <w:rPr>
          <w:rFonts w:hint="eastAsia" w:cs="宋体"/>
          <w:szCs w:val="24"/>
        </w:rPr>
        <w:t>     该模块用于提供给管理人员登录，来对疫情防控平台进行后台管理。</w:t>
      </w:r>
    </w:p>
    <w:p>
      <w:pPr>
        <w:spacing w:line="360" w:lineRule="auto"/>
        <w:ind w:firstLine="480" w:firstLineChars="200"/>
        <w:rPr>
          <w:rFonts w:cs="宋体"/>
          <w:szCs w:val="24"/>
        </w:rPr>
      </w:pPr>
      <w:r>
        <w:rPr>
          <w:rFonts w:hint="eastAsia" w:cs="宋体"/>
          <w:szCs w:val="24"/>
        </w:rPr>
        <w:t>（2）学生管理模块</w:t>
      </w:r>
    </w:p>
    <w:p>
      <w:pPr>
        <w:spacing w:line="360" w:lineRule="auto"/>
        <w:ind w:firstLine="480" w:firstLineChars="200"/>
        <w:rPr>
          <w:rFonts w:cs="宋体"/>
          <w:szCs w:val="24"/>
        </w:rPr>
      </w:pPr>
      <w:r>
        <w:rPr>
          <w:rFonts w:hint="eastAsia" w:cs="宋体"/>
          <w:szCs w:val="24"/>
        </w:rPr>
        <w:t>     该模块用于管理学生的健康信息，进行基本的增删改查操作，简化管理流程。</w:t>
      </w:r>
    </w:p>
    <w:p>
      <w:pPr>
        <w:spacing w:line="360" w:lineRule="auto"/>
        <w:ind w:firstLine="480" w:firstLineChars="200"/>
        <w:rPr>
          <w:rFonts w:cs="宋体"/>
          <w:szCs w:val="24"/>
        </w:rPr>
      </w:pPr>
      <w:r>
        <w:rPr>
          <w:rFonts w:hint="eastAsia" w:cs="宋体"/>
          <w:szCs w:val="24"/>
        </w:rPr>
        <w:t>（3）教师管理模块</w:t>
      </w:r>
    </w:p>
    <w:p>
      <w:pPr>
        <w:spacing w:line="360" w:lineRule="auto"/>
        <w:ind w:left="360" w:firstLine="480" w:firstLineChars="200"/>
        <w:rPr>
          <w:rFonts w:cs="宋体"/>
          <w:szCs w:val="24"/>
        </w:rPr>
      </w:pPr>
      <w:r>
        <w:rPr>
          <w:rFonts w:hint="eastAsia" w:cs="宋体"/>
          <w:szCs w:val="24"/>
        </w:rPr>
        <w:t>该模块用于管理教师的健康信息，进行基本的增删改查操作，简化管理流程</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_Ref132488258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[10]</w:t>
      </w:r>
      <w:r>
        <w:rPr>
          <w:rFonts w:cs="宋体"/>
          <w:szCs w:val="24"/>
          <w:vertAlign w:val="superscript"/>
        </w:rPr>
        <w:fldChar w:fldCharType="end"/>
      </w:r>
      <w:r>
        <w:rPr>
          <w:rFonts w:hint="eastAsia" w:cs="宋体"/>
          <w:szCs w:val="24"/>
        </w:rPr>
        <w:t>。</w:t>
      </w:r>
    </w:p>
    <w:p>
      <w:pPr>
        <w:spacing w:line="360" w:lineRule="auto"/>
        <w:ind w:firstLine="480" w:firstLineChars="200"/>
        <w:rPr>
          <w:rFonts w:cs="宋体"/>
          <w:szCs w:val="24"/>
        </w:rPr>
      </w:pPr>
      <w:r>
        <w:rPr>
          <w:rFonts w:hint="eastAsia" w:cs="宋体"/>
          <w:szCs w:val="24"/>
        </w:rPr>
        <w:t>（4）需关怀人员管理模块</w:t>
      </w:r>
    </w:p>
    <w:p>
      <w:pPr>
        <w:spacing w:line="360" w:lineRule="auto"/>
        <w:ind w:left="360" w:firstLine="480" w:firstLineChars="200"/>
        <w:rPr>
          <w:rFonts w:cs="宋体"/>
          <w:szCs w:val="24"/>
        </w:rPr>
      </w:pPr>
      <w:r>
        <w:rPr>
          <w:rFonts w:hint="eastAsia" w:cs="宋体"/>
          <w:szCs w:val="24"/>
        </w:rPr>
        <w:t>该模块用于管理有发病症状的师生，对他们给予及时的关怀和帮助。</w:t>
      </w:r>
    </w:p>
    <w:p>
      <w:pPr>
        <w:spacing w:line="360" w:lineRule="auto"/>
        <w:ind w:firstLine="480" w:firstLineChars="200"/>
        <w:rPr>
          <w:rFonts w:cs="宋体"/>
          <w:szCs w:val="24"/>
        </w:rPr>
      </w:pPr>
      <w:r>
        <w:rPr>
          <w:rFonts w:hint="eastAsia" w:cs="宋体"/>
          <w:szCs w:val="24"/>
        </w:rPr>
        <w:t> （5）物资管理模块</w:t>
      </w:r>
    </w:p>
    <w:p>
      <w:pPr>
        <w:spacing w:line="360" w:lineRule="auto"/>
        <w:ind w:firstLine="480" w:firstLineChars="200"/>
        <w:rPr>
          <w:rFonts w:cs="宋体"/>
          <w:szCs w:val="24"/>
        </w:rPr>
      </w:pPr>
      <w:r>
        <w:rPr>
          <w:rFonts w:hint="eastAsia" w:cs="宋体"/>
          <w:szCs w:val="24"/>
        </w:rPr>
        <w:t>   </w:t>
      </w:r>
      <w:r>
        <w:rPr>
          <w:rFonts w:cs="宋体"/>
          <w:szCs w:val="24"/>
        </w:rPr>
        <w:tab/>
      </w:r>
      <w:r>
        <w:rPr>
          <w:rFonts w:hint="eastAsia" w:cs="宋体"/>
          <w:szCs w:val="24"/>
        </w:rPr>
        <w:t>该模块主要用于管理重要的卫生物资，有效地应对突发的校园疫情。</w:t>
      </w:r>
    </w:p>
    <w:p>
      <w:pPr>
        <w:spacing w:line="360" w:lineRule="auto"/>
        <w:ind w:firstLine="480" w:firstLineChars="200"/>
        <w:jc w:val="center"/>
        <w:rPr>
          <w:rFonts w:cs="宋体"/>
          <w:szCs w:val="24"/>
        </w:rPr>
      </w:pPr>
      <w:r>
        <w:rPr>
          <w:rFonts w:cs="宋体"/>
          <w:szCs w:val="24"/>
        </w:rPr>
        <w:drawing>
          <wp:inline distT="0" distB="0" distL="0" distR="0">
            <wp:extent cx="4669155" cy="2616200"/>
            <wp:effectExtent l="0" t="0" r="0" b="0"/>
            <wp:docPr id="8" name="图片 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 示意图&#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2054" cy="2645683"/>
                    </a:xfrm>
                    <a:prstGeom prst="rect">
                      <a:avLst/>
                    </a:prstGeom>
                    <a:noFill/>
                    <a:ln>
                      <a:noFill/>
                    </a:ln>
                  </pic:spPr>
                </pic:pic>
              </a:graphicData>
            </a:graphic>
          </wp:inline>
        </w:drawing>
      </w:r>
    </w:p>
    <w:p>
      <w:pPr>
        <w:spacing w:line="360" w:lineRule="auto"/>
        <w:jc w:val="center"/>
      </w:pPr>
      <w:r>
        <w:rPr>
          <w:rFonts w:hint="eastAsia" w:cs="Times New Roman"/>
          <w:b/>
          <w:sz w:val="21"/>
        </w:rPr>
        <w:t>图</w:t>
      </w:r>
      <w:r>
        <w:rPr>
          <w:rFonts w:cs="Times New Roman"/>
          <w:b/>
          <w:sz w:val="21"/>
        </w:rPr>
        <w:t xml:space="preserve">7 </w:t>
      </w:r>
      <w:r>
        <w:rPr>
          <w:rFonts w:hint="eastAsia" w:cs="Times New Roman"/>
          <w:b/>
          <w:sz w:val="21"/>
        </w:rPr>
        <w:t>后端功能模块图</w:t>
      </w:r>
    </w:p>
    <w:p>
      <w:pPr>
        <w:spacing w:line="360" w:lineRule="auto"/>
        <w:jc w:val="center"/>
      </w:pPr>
      <w:r>
        <w:drawing>
          <wp:inline distT="0" distB="0" distL="0" distR="0">
            <wp:extent cx="5261610" cy="3858895"/>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1610" cy="3858895"/>
                    </a:xfrm>
                    <a:prstGeom prst="rect">
                      <a:avLst/>
                    </a:prstGeom>
                    <a:noFill/>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8 </w:t>
      </w:r>
      <w:r>
        <w:rPr>
          <w:rFonts w:hint="eastAsia" w:cs="Times New Roman"/>
          <w:b/>
          <w:sz w:val="21"/>
        </w:rPr>
        <w:t>后台系统用例图</w:t>
      </w:r>
    </w:p>
    <w:p/>
    <w:p>
      <w:pPr>
        <w:pStyle w:val="3"/>
        <w:numPr>
          <w:ilvl w:val="1"/>
          <w:numId w:val="1"/>
        </w:numPr>
        <w:ind w:left="0" w:firstLine="0"/>
        <w:rPr>
          <w:rFonts w:cs="宋体"/>
        </w:rPr>
      </w:pPr>
      <w:bookmarkStart w:id="36" w:name="_Toc133398562"/>
      <w:bookmarkStart w:id="37" w:name="_Toc129523483"/>
      <w:r>
        <w:rPr>
          <w:rFonts w:hint="eastAsia" w:cs="宋体"/>
        </w:rPr>
        <w:t>数据库设计</w:t>
      </w:r>
      <w:bookmarkEnd w:id="36"/>
      <w:bookmarkEnd w:id="37"/>
    </w:p>
    <w:p>
      <w:pPr>
        <w:spacing w:line="360" w:lineRule="auto"/>
        <w:ind w:firstLine="480" w:firstLineChars="200"/>
      </w:pPr>
      <w:r>
        <w:rPr>
          <w:rFonts w:hint="eastAsia" w:cs="宋体"/>
          <w:szCs w:val="24"/>
        </w:rPr>
        <w:t>本系统采用</w:t>
      </w:r>
      <w:r>
        <w:rPr>
          <w:rFonts w:cs="宋体"/>
          <w:szCs w:val="24"/>
        </w:rPr>
        <w:t>M</w:t>
      </w:r>
      <w:r>
        <w:rPr>
          <w:rFonts w:hint="eastAsia" w:cs="宋体"/>
          <w:szCs w:val="24"/>
        </w:rPr>
        <w:t>ysql作为非关系型数据库，采用innodb存储引擎和可重复读的隔离级别，有效防止多并发场景下的脏读不可重复读等问题。MySQL还具有良好的扩展性，能够轻松地进行水平和垂直扩展</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_Ref132488304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[11]</w:t>
      </w:r>
      <w:r>
        <w:rPr>
          <w:rFonts w:cs="宋体"/>
          <w:szCs w:val="24"/>
          <w:vertAlign w:val="superscript"/>
        </w:rPr>
        <w:fldChar w:fldCharType="end"/>
      </w:r>
      <w:r>
        <w:rPr>
          <w:rFonts w:hint="eastAsia" w:cs="宋体"/>
          <w:szCs w:val="24"/>
        </w:rPr>
        <w:t>。水平扩展可以通过添加更多的服务器来实现，而垂直扩展可以通过增加单个服务器的处理能力来实现。该系统主要有以下表以下数据库表：用户表（user）,学生记录表（student），教师记录表（teacher），卫生物资表（</w:t>
      </w:r>
      <w:r>
        <w:rPr>
          <w:rFonts w:cs="宋体"/>
          <w:szCs w:val="24"/>
        </w:rPr>
        <w:t>material</w:t>
      </w:r>
      <w:r>
        <w:rPr>
          <w:rFonts w:hint="eastAsia" w:cs="宋体"/>
          <w:szCs w:val="24"/>
        </w:rPr>
        <w:t>），需关怀人员表（important），院系表（depart)。</w:t>
      </w:r>
    </w:p>
    <w:p>
      <w:pPr>
        <w:pStyle w:val="4"/>
        <w:numPr>
          <w:ilvl w:val="2"/>
          <w:numId w:val="1"/>
        </w:numPr>
        <w:ind w:left="0"/>
      </w:pPr>
      <w:bookmarkStart w:id="38" w:name="_Toc129523484"/>
      <w:bookmarkStart w:id="39" w:name="_Toc133398563"/>
      <w:r>
        <w:rPr>
          <w:rFonts w:hint="eastAsia"/>
        </w:rPr>
        <w:t>数据库实体模型设计</w:t>
      </w:r>
      <w:bookmarkEnd w:id="38"/>
      <w:bookmarkEnd w:id="39"/>
    </w:p>
    <w:p>
      <w:pPr>
        <w:spacing w:line="360" w:lineRule="auto"/>
        <w:ind w:firstLine="480" w:firstLineChars="200"/>
        <w:rPr>
          <w:rFonts w:cs="宋体"/>
          <w:szCs w:val="24"/>
        </w:rPr>
      </w:pPr>
      <w:r>
        <w:rPr>
          <w:rFonts w:hint="eastAsia" w:cs="宋体"/>
          <w:szCs w:val="24"/>
        </w:rPr>
        <w:t>总的</w:t>
      </w:r>
      <w:r>
        <w:rPr>
          <w:rFonts w:cs="宋体"/>
          <w:szCs w:val="24"/>
        </w:rPr>
        <w:t>ER</w:t>
      </w:r>
      <w:r>
        <w:rPr>
          <w:rFonts w:hint="eastAsia" w:cs="宋体"/>
          <w:szCs w:val="24"/>
        </w:rPr>
        <w:t>图如下图9所示，教师、学生和需关怀人员都属于院系，是n对n的关系。教师、学生可以在健康记录表上面打卡，是n对n的关系。管理员可以对健康记录表进行管理，是1对n的关系，也可以对卫生物资管理，也是</w:t>
      </w:r>
      <w:r>
        <w:rPr>
          <w:rFonts w:cs="宋体"/>
          <w:szCs w:val="24"/>
        </w:rPr>
        <w:t>1</w:t>
      </w:r>
      <w:r>
        <w:rPr>
          <w:rFonts w:hint="eastAsia" w:cs="宋体"/>
          <w:szCs w:val="24"/>
        </w:rPr>
        <w:t>对n的关系。</w:t>
      </w:r>
    </w:p>
    <w:p>
      <w:pPr>
        <w:jc w:val="center"/>
      </w:pPr>
      <w:r>
        <w:drawing>
          <wp:inline distT="0" distB="0" distL="0" distR="0">
            <wp:extent cx="5380990" cy="4521200"/>
            <wp:effectExtent l="0" t="0" r="0" b="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93224" cy="4531153"/>
                    </a:xfrm>
                    <a:prstGeom prst="rect">
                      <a:avLst/>
                    </a:prstGeom>
                    <a:noFill/>
                    <a:ln>
                      <a:noFill/>
                    </a:ln>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9  </w:t>
      </w:r>
      <w:r>
        <w:rPr>
          <w:rFonts w:hint="eastAsia" w:cs="Times New Roman"/>
          <w:b/>
          <w:sz w:val="21"/>
        </w:rPr>
        <w:t>E</w:t>
      </w:r>
      <w:r>
        <w:rPr>
          <w:rFonts w:cs="Times New Roman"/>
          <w:b/>
          <w:sz w:val="21"/>
        </w:rPr>
        <w:t>R</w:t>
      </w:r>
      <w:r>
        <w:rPr>
          <w:rFonts w:hint="eastAsia" w:cs="Times New Roman"/>
          <w:b/>
          <w:sz w:val="21"/>
        </w:rPr>
        <w:t>图</w:t>
      </w:r>
    </w:p>
    <w:p/>
    <w:p>
      <w:pPr>
        <w:numPr>
          <w:ilvl w:val="0"/>
          <w:numId w:val="3"/>
        </w:numPr>
        <w:spacing w:line="360" w:lineRule="auto"/>
      </w:pPr>
      <w:r>
        <w:rPr>
          <w:rFonts w:hint="eastAsia"/>
        </w:rPr>
        <w:t>管理员集合</w:t>
      </w:r>
    </w:p>
    <w:p>
      <w:pPr>
        <w:spacing w:line="360" w:lineRule="auto"/>
        <w:ind w:firstLine="420"/>
      </w:pPr>
      <w:r>
        <w:rPr>
          <w:rFonts w:hint="eastAsia"/>
        </w:rPr>
        <w:t>管理员主要负责对师生的健康打卡信息进行管理，对于失误的上传健康信息给予及时的修改，同时对需关怀人员进行定期的更新，对Echarts的图表数据进行及时的更新，对卫生物资进行相关的管理等，如图</w:t>
      </w:r>
      <w:r>
        <w:t>10</w:t>
      </w:r>
      <w:r>
        <w:rPr>
          <w:rFonts w:hint="eastAsia"/>
        </w:rPr>
        <w:t>所示。</w:t>
      </w:r>
    </w:p>
    <w:p>
      <w:pPr>
        <w:jc w:val="center"/>
      </w:pPr>
      <w:r>
        <w:drawing>
          <wp:inline distT="0" distB="0" distL="114300" distR="114300">
            <wp:extent cx="3340100" cy="225298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3356829" cy="2264264"/>
                    </a:xfrm>
                    <a:prstGeom prst="rect">
                      <a:avLst/>
                    </a:prstGeom>
                    <a:noFill/>
                    <a:ln>
                      <a:noFill/>
                    </a:ln>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10 </w:t>
      </w:r>
      <w:r>
        <w:rPr>
          <w:rFonts w:hint="eastAsia" w:cs="Times New Roman"/>
          <w:b/>
          <w:sz w:val="21"/>
        </w:rPr>
        <w:t>管理员实体图</w:t>
      </w:r>
    </w:p>
    <w:p/>
    <w:p>
      <w:pPr>
        <w:numPr>
          <w:ilvl w:val="0"/>
          <w:numId w:val="3"/>
        </w:numPr>
        <w:spacing w:line="360" w:lineRule="auto"/>
      </w:pPr>
      <w:r>
        <w:rPr>
          <w:rFonts w:hint="eastAsia"/>
        </w:rPr>
        <w:t>学生集合</w:t>
      </w:r>
    </w:p>
    <w:p>
      <w:pPr>
        <w:spacing w:line="360" w:lineRule="auto"/>
        <w:ind w:firstLine="420"/>
      </w:pPr>
      <w:r>
        <w:rPr>
          <w:rFonts w:hint="eastAsia"/>
        </w:rPr>
        <w:t>学生主要可以上传自己的个人健康信息，同时查看前端的图表，直观地体验流感的变化等，加强自己的卫生意识。如图1</w:t>
      </w:r>
      <w:r>
        <w:t>1</w:t>
      </w:r>
      <w:r>
        <w:rPr>
          <w:rFonts w:hint="eastAsia"/>
        </w:rPr>
        <w:t>所示。</w:t>
      </w:r>
    </w:p>
    <w:p>
      <w:pPr>
        <w:jc w:val="center"/>
      </w:pPr>
      <w:r>
        <w:rPr>
          <w:rFonts w:hint="eastAsia"/>
        </w:rPr>
        <w:drawing>
          <wp:inline distT="0" distB="0" distL="114300" distR="114300">
            <wp:extent cx="3454400" cy="2712720"/>
            <wp:effectExtent l="0" t="0" r="0" b="0"/>
            <wp:docPr id="12" name="图片 12" descr="b0fb752327031234caebc71d4a4b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0fb752327031234caebc71d4a4b09d"/>
                    <pic:cNvPicPr>
                      <a:picLocks noChangeAspect="1"/>
                    </pic:cNvPicPr>
                  </pic:nvPicPr>
                  <pic:blipFill>
                    <a:blip r:embed="rId21"/>
                    <a:stretch>
                      <a:fillRect/>
                    </a:stretch>
                  </pic:blipFill>
                  <pic:spPr>
                    <a:xfrm>
                      <a:off x="0" y="0"/>
                      <a:ext cx="3454400" cy="2712822"/>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11 </w:t>
      </w:r>
      <w:r>
        <w:rPr>
          <w:rFonts w:hint="eastAsia" w:cs="Times New Roman"/>
          <w:b/>
          <w:sz w:val="21"/>
        </w:rPr>
        <w:t>学生实体图</w:t>
      </w:r>
    </w:p>
    <w:p/>
    <w:p>
      <w:pPr>
        <w:numPr>
          <w:ilvl w:val="0"/>
          <w:numId w:val="3"/>
        </w:numPr>
      </w:pPr>
      <w:r>
        <w:rPr>
          <w:rFonts w:hint="eastAsia"/>
        </w:rPr>
        <w:t>教师集合</w:t>
      </w:r>
    </w:p>
    <w:p>
      <w:pPr>
        <w:ind w:firstLine="420" w:firstLineChars="175"/>
      </w:pPr>
      <w:r>
        <w:rPr>
          <w:rFonts w:hint="eastAsia"/>
        </w:rPr>
        <w:drawing>
          <wp:anchor distT="0" distB="0" distL="114300" distR="114300" simplePos="0" relativeHeight="251660288" behindDoc="0" locked="0" layoutInCell="1" allowOverlap="1">
            <wp:simplePos x="0" y="0"/>
            <wp:positionH relativeFrom="column">
              <wp:posOffset>1097280</wp:posOffset>
            </wp:positionH>
            <wp:positionV relativeFrom="paragraph">
              <wp:posOffset>713740</wp:posOffset>
            </wp:positionV>
            <wp:extent cx="3371215" cy="2603500"/>
            <wp:effectExtent l="0" t="0" r="635" b="6350"/>
            <wp:wrapTopAndBottom/>
            <wp:docPr id="13" name="图片 13" descr="fed4362bdd2fbc983dc630a72fe0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ed4362bdd2fbc983dc630a72fe049e"/>
                    <pic:cNvPicPr>
                      <a:picLocks noChangeAspect="1"/>
                    </pic:cNvPicPr>
                  </pic:nvPicPr>
                  <pic:blipFill>
                    <a:blip r:embed="rId22"/>
                    <a:stretch>
                      <a:fillRect/>
                    </a:stretch>
                  </pic:blipFill>
                  <pic:spPr>
                    <a:xfrm>
                      <a:off x="0" y="0"/>
                      <a:ext cx="3371215" cy="2603500"/>
                    </a:xfrm>
                    <a:prstGeom prst="rect">
                      <a:avLst/>
                    </a:prstGeom>
                  </pic:spPr>
                </pic:pic>
              </a:graphicData>
            </a:graphic>
          </wp:anchor>
        </w:drawing>
      </w:r>
      <w:r>
        <w:rPr>
          <w:rFonts w:hint="eastAsia"/>
        </w:rPr>
        <w:t>教师主要可以上传自己的个人健康信息，同时查看前端的图表，直观地体验流感的变化等，加强自己的卫生意识，也可以对学生的健康信息进行一定的管理，方便整个流程的执行，如图1</w:t>
      </w:r>
      <w:r>
        <w:t>2</w:t>
      </w:r>
      <w:r>
        <w:rPr>
          <w:rFonts w:hint="eastAsia"/>
        </w:rPr>
        <w:t>所示。</w:t>
      </w:r>
    </w:p>
    <w:p>
      <w:pPr>
        <w:spacing w:line="360" w:lineRule="auto"/>
        <w:jc w:val="center"/>
        <w:rPr>
          <w:rFonts w:cs="Times New Roman"/>
          <w:b/>
          <w:sz w:val="21"/>
        </w:rPr>
      </w:pPr>
      <w:r>
        <w:rPr>
          <w:rFonts w:hint="eastAsia" w:cs="Times New Roman"/>
          <w:b/>
          <w:sz w:val="21"/>
        </w:rPr>
        <w:t>图</w:t>
      </w:r>
      <w:r>
        <w:rPr>
          <w:rFonts w:cs="Times New Roman"/>
          <w:b/>
          <w:sz w:val="21"/>
        </w:rPr>
        <w:t xml:space="preserve">12 </w:t>
      </w:r>
      <w:r>
        <w:rPr>
          <w:rFonts w:hint="eastAsia" w:cs="Times New Roman"/>
          <w:b/>
          <w:sz w:val="21"/>
        </w:rPr>
        <w:t>教师实体图</w:t>
      </w:r>
    </w:p>
    <w:p>
      <w:pPr>
        <w:spacing w:line="360" w:lineRule="auto"/>
        <w:jc w:val="center"/>
        <w:rPr>
          <w:rFonts w:cs="Times New Roman"/>
          <w:b/>
          <w:sz w:val="21"/>
        </w:rPr>
      </w:pPr>
    </w:p>
    <w:p>
      <w:pPr>
        <w:numPr>
          <w:ilvl w:val="0"/>
          <w:numId w:val="3"/>
        </w:numPr>
      </w:pPr>
      <w:r>
        <w:rPr>
          <w:rFonts w:hint="eastAsia"/>
        </w:rPr>
        <w:t>卫生物资集合</w:t>
      </w:r>
    </w:p>
    <w:p>
      <w:r>
        <w:rPr>
          <w:rFonts w:hint="eastAsia"/>
        </w:rPr>
        <w:t>主要对卫生物资进行一些增删改查操作，方便其他Echarts表格获取数据和对卫生物资汇总，如图1</w:t>
      </w:r>
      <w:r>
        <w:t>3</w:t>
      </w:r>
      <w:r>
        <w:rPr>
          <w:rFonts w:hint="eastAsia"/>
        </w:rPr>
        <w:t>所示。</w:t>
      </w:r>
    </w:p>
    <w:p>
      <w:pPr>
        <w:jc w:val="center"/>
      </w:pPr>
      <w:r>
        <w:drawing>
          <wp:inline distT="0" distB="0" distL="0" distR="0">
            <wp:extent cx="4924425" cy="2070100"/>
            <wp:effectExtent l="0" t="0" r="9525"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3"/>
                    <a:stretch>
                      <a:fillRect/>
                    </a:stretch>
                  </pic:blipFill>
                  <pic:spPr>
                    <a:xfrm>
                      <a:off x="0" y="0"/>
                      <a:ext cx="4924964" cy="2070100"/>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13 </w:t>
      </w:r>
      <w:r>
        <w:rPr>
          <w:rFonts w:hint="eastAsia" w:cs="Times New Roman"/>
          <w:b/>
          <w:sz w:val="21"/>
        </w:rPr>
        <w:t>卫生物资实体图</w:t>
      </w:r>
    </w:p>
    <w:p/>
    <w:p>
      <w:pPr>
        <w:numPr>
          <w:ilvl w:val="0"/>
          <w:numId w:val="3"/>
        </w:numPr>
      </w:pPr>
      <w:r>
        <w:rPr>
          <w:rFonts w:hint="eastAsia"/>
        </w:rPr>
        <w:t>关怀人员集合</w:t>
      </w:r>
    </w:p>
    <w:p>
      <w:r>
        <w:rPr>
          <w:rFonts w:hint="eastAsia"/>
        </w:rPr>
        <w:t>主要是针对一些感冒发烧等流感症状比较严重的人群，各级学院的负责人可以查看这里的人群，给予一定的关心和帮助。如图1</w:t>
      </w:r>
      <w:r>
        <w:t>4</w:t>
      </w:r>
      <w:r>
        <w:rPr>
          <w:rFonts w:hint="eastAsia"/>
        </w:rPr>
        <w:t>所示。</w:t>
      </w:r>
    </w:p>
    <w:p>
      <w:pPr>
        <w:jc w:val="center"/>
      </w:pPr>
      <w:r>
        <w:drawing>
          <wp:inline distT="0" distB="0" distL="0" distR="0">
            <wp:extent cx="4279900" cy="2009775"/>
            <wp:effectExtent l="0" t="0" r="635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4"/>
                    <a:stretch>
                      <a:fillRect/>
                    </a:stretch>
                  </pic:blipFill>
                  <pic:spPr>
                    <a:xfrm>
                      <a:off x="0" y="0"/>
                      <a:ext cx="4279900" cy="2010172"/>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14 </w:t>
      </w:r>
      <w:r>
        <w:rPr>
          <w:rFonts w:hint="eastAsia" w:cs="Times New Roman"/>
          <w:b/>
          <w:sz w:val="21"/>
        </w:rPr>
        <w:t>需关怀人群实体图</w:t>
      </w:r>
    </w:p>
    <w:p/>
    <w:p>
      <w:pPr>
        <w:ind w:firstLine="240" w:firstLineChars="100"/>
      </w:pPr>
      <w:r>
        <w:rPr>
          <w:rFonts w:hint="eastAsia"/>
        </w:rPr>
        <w:t>（6）院系集合</w:t>
      </w:r>
    </w:p>
    <w:p>
      <w:r>
        <w:rPr>
          <w:rFonts w:hint="eastAsia"/>
        </w:rPr>
        <w:t>主要负责对院系进行管理，对负责人信息等的及时更新，如图1</w:t>
      </w:r>
      <w:r>
        <w:t>5</w:t>
      </w:r>
      <w:r>
        <w:rPr>
          <w:rFonts w:hint="eastAsia"/>
        </w:rPr>
        <w:t>所示。</w:t>
      </w:r>
    </w:p>
    <w:p>
      <w:pPr>
        <w:jc w:val="center"/>
      </w:pPr>
      <w:r>
        <w:drawing>
          <wp:inline distT="0" distB="0" distL="0" distR="0">
            <wp:extent cx="3609975" cy="128270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5"/>
                    <a:stretch>
                      <a:fillRect/>
                    </a:stretch>
                  </pic:blipFill>
                  <pic:spPr>
                    <a:xfrm>
                      <a:off x="0" y="0"/>
                      <a:ext cx="3610133" cy="1282700"/>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15 </w:t>
      </w:r>
      <w:r>
        <w:rPr>
          <w:rFonts w:hint="eastAsia" w:cs="Times New Roman"/>
          <w:b/>
          <w:sz w:val="21"/>
        </w:rPr>
        <w:t>院系实体图</w:t>
      </w:r>
    </w:p>
    <w:p>
      <w:pPr>
        <w:pStyle w:val="4"/>
        <w:numPr>
          <w:ilvl w:val="2"/>
          <w:numId w:val="1"/>
        </w:numPr>
        <w:ind w:left="0"/>
      </w:pPr>
      <w:bookmarkStart w:id="40" w:name="_Toc129523485"/>
      <w:bookmarkStart w:id="41" w:name="_Toc133398564"/>
      <w:r>
        <w:rPr>
          <w:rFonts w:hint="eastAsia"/>
        </w:rPr>
        <w:t>数据库结构设计</w:t>
      </w:r>
      <w:bookmarkEnd w:id="40"/>
      <w:bookmarkEnd w:id="41"/>
    </w:p>
    <w:p>
      <w:pPr>
        <w:spacing w:line="360" w:lineRule="auto"/>
        <w:ind w:firstLine="480" w:firstLineChars="200"/>
        <w:rPr>
          <w:rFonts w:cs="宋体"/>
          <w:szCs w:val="24"/>
        </w:rPr>
      </w:pPr>
      <w:r>
        <w:rPr>
          <w:rFonts w:hint="eastAsia" w:cs="宋体"/>
          <w:szCs w:val="24"/>
        </w:rPr>
        <w:t>数据库结构设计描述的是数据的组织和存储，下面是根据上一节给出的实体-关系图，将其转化成符合数据库规范的结构设计，结合实际做出主要数据表的结构设计。</w:t>
      </w:r>
    </w:p>
    <w:p>
      <w:pPr>
        <w:spacing w:line="360" w:lineRule="auto"/>
        <w:ind w:firstLine="420"/>
        <w:rPr>
          <w:rFonts w:cs="宋体"/>
          <w:szCs w:val="24"/>
        </w:rPr>
      </w:pPr>
      <w:r>
        <w:rPr>
          <w:rFonts w:hint="eastAsia" w:cs="宋体"/>
          <w:szCs w:val="24"/>
        </w:rPr>
        <w:t>（1）用户表主要是存储用户的一些基本信息，打卡的时候可以直接默认填充。可以自己根据该表修改个人基本信息，用户的密码可以自己修改，也可以由管理员后台修改，角色信息Role只能由管理员进行分配和修改。如表1所示。</w:t>
      </w:r>
    </w:p>
    <w:p>
      <w:pPr>
        <w:pStyle w:val="7"/>
        <w:keepNext/>
        <w:rPr>
          <w:rFonts w:cs="宋体" w:asciiTheme="majorEastAsia" w:hAnsiTheme="majorEastAsia" w:eastAsiaTheme="majorEastAsia"/>
          <w:b w:val="0"/>
          <w:bCs/>
          <w:szCs w:val="21"/>
        </w:rPr>
      </w:pPr>
      <w:r>
        <w:rPr>
          <w:rFonts w:hint="eastAsia"/>
        </w:rPr>
        <w:t>表 1</w:t>
      </w:r>
      <w:r>
        <w:t xml:space="preserve"> </w:t>
      </w:r>
      <w:r>
        <w:rPr>
          <w:rFonts w:hint="eastAsia"/>
        </w:rPr>
        <w:t>用户表</w:t>
      </w:r>
    </w:p>
    <w:tbl>
      <w:tblPr>
        <w:tblStyle w:val="43"/>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25"/>
        <w:gridCol w:w="2925"/>
        <w:gridCol w:w="292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25" w:type="dxa"/>
            <w:tcBorders>
              <w:top w:val="single" w:color="auto" w:sz="12" w:space="0"/>
              <w:left w:val="nil"/>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字段名</w:t>
            </w:r>
          </w:p>
        </w:tc>
        <w:tc>
          <w:tcPr>
            <w:tcW w:w="2925"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数据类型</w:t>
            </w:r>
          </w:p>
        </w:tc>
        <w:tc>
          <w:tcPr>
            <w:tcW w:w="2926"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说明</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25" w:type="dxa"/>
            <w:vAlign w:val="center"/>
          </w:tcPr>
          <w:p>
            <w:pPr>
              <w:jc w:val="center"/>
              <w:rPr>
                <w:sz w:val="21"/>
              </w:rPr>
            </w:pPr>
            <w:r>
              <w:rPr>
                <w:rFonts w:hint="eastAsia"/>
                <w:sz w:val="21"/>
              </w:rPr>
              <w:t>Id</w:t>
            </w:r>
          </w:p>
        </w:tc>
        <w:tc>
          <w:tcPr>
            <w:tcW w:w="2925" w:type="dxa"/>
            <w:vAlign w:val="center"/>
          </w:tcPr>
          <w:p>
            <w:pPr>
              <w:jc w:val="center"/>
              <w:rPr>
                <w:sz w:val="21"/>
              </w:rPr>
            </w:pPr>
            <w:r>
              <w:rPr>
                <w:rFonts w:hint="eastAsia"/>
                <w:sz w:val="21"/>
              </w:rPr>
              <w:t>Int</w:t>
            </w:r>
          </w:p>
        </w:tc>
        <w:tc>
          <w:tcPr>
            <w:tcW w:w="2926" w:type="dxa"/>
            <w:vAlign w:val="center"/>
          </w:tcPr>
          <w:p>
            <w:pPr>
              <w:jc w:val="center"/>
              <w:rPr>
                <w:sz w:val="21"/>
              </w:rPr>
            </w:pPr>
            <w:r>
              <w:rPr>
                <w:rFonts w:hint="eastAsia"/>
                <w:sz w:val="21"/>
              </w:rPr>
              <w:t>用户ID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25" w:type="dxa"/>
            <w:vAlign w:val="center"/>
          </w:tcPr>
          <w:p>
            <w:pPr>
              <w:jc w:val="center"/>
              <w:rPr>
                <w:sz w:val="21"/>
              </w:rPr>
            </w:pPr>
            <w:r>
              <w:rPr>
                <w:sz w:val="21"/>
              </w:rPr>
              <w:t>U</w:t>
            </w:r>
            <w:r>
              <w:rPr>
                <w:rFonts w:hint="eastAsia"/>
                <w:sz w:val="21"/>
              </w:rPr>
              <w:t>ser</w:t>
            </w:r>
            <w:r>
              <w:rPr>
                <w:sz w:val="21"/>
              </w:rPr>
              <w:t>I</w:t>
            </w:r>
            <w:r>
              <w:rPr>
                <w:rFonts w:hint="eastAsia"/>
                <w:sz w:val="21"/>
              </w:rPr>
              <w:t>d</w:t>
            </w:r>
          </w:p>
        </w:tc>
        <w:tc>
          <w:tcPr>
            <w:tcW w:w="2925" w:type="dxa"/>
            <w:vAlign w:val="center"/>
          </w:tcPr>
          <w:p>
            <w:pPr>
              <w:jc w:val="center"/>
              <w:rPr>
                <w:sz w:val="21"/>
              </w:rPr>
            </w:pPr>
            <w:r>
              <w:rPr>
                <w:rFonts w:hint="eastAsia"/>
                <w:sz w:val="21"/>
              </w:rPr>
              <w:t>S</w:t>
            </w:r>
            <w:r>
              <w:rPr>
                <w:sz w:val="21"/>
              </w:rPr>
              <w:t>tring</w:t>
            </w:r>
          </w:p>
        </w:tc>
        <w:tc>
          <w:tcPr>
            <w:tcW w:w="2926" w:type="dxa"/>
            <w:vAlign w:val="center"/>
          </w:tcPr>
          <w:p>
            <w:pPr>
              <w:jc w:val="center"/>
              <w:rPr>
                <w:sz w:val="21"/>
              </w:rPr>
            </w:pPr>
            <w:r>
              <w:rPr>
                <w:rFonts w:hint="eastAsia"/>
                <w:sz w:val="21"/>
              </w:rPr>
              <w:t>用户学号</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25" w:type="dxa"/>
            <w:vAlign w:val="center"/>
          </w:tcPr>
          <w:p>
            <w:pPr>
              <w:jc w:val="center"/>
              <w:rPr>
                <w:sz w:val="21"/>
              </w:rPr>
            </w:pPr>
            <w:r>
              <w:rPr>
                <w:sz w:val="21"/>
              </w:rPr>
              <w:t>D</w:t>
            </w:r>
            <w:r>
              <w:rPr>
                <w:rFonts w:hint="eastAsia"/>
                <w:sz w:val="21"/>
              </w:rPr>
              <w:t>epart</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用户院系</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25" w:type="dxa"/>
            <w:vAlign w:val="center"/>
          </w:tcPr>
          <w:p>
            <w:pPr>
              <w:jc w:val="center"/>
              <w:rPr>
                <w:sz w:val="21"/>
              </w:rPr>
            </w:pPr>
            <w:r>
              <w:rPr>
                <w:sz w:val="21"/>
              </w:rPr>
              <w:t>N</w:t>
            </w:r>
            <w:r>
              <w:rPr>
                <w:rFonts w:hint="eastAsia"/>
                <w:sz w:val="21"/>
              </w:rPr>
              <w:t>ickname</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用户名字</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25" w:type="dxa"/>
            <w:vAlign w:val="center"/>
          </w:tcPr>
          <w:p>
            <w:pPr>
              <w:jc w:val="center"/>
              <w:rPr>
                <w:sz w:val="21"/>
              </w:rPr>
            </w:pPr>
            <w:r>
              <w:rPr>
                <w:rFonts w:hint="eastAsia"/>
                <w:sz w:val="21"/>
              </w:rPr>
              <w:t>Password</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用户密码</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25" w:type="dxa"/>
            <w:vAlign w:val="center"/>
          </w:tcPr>
          <w:p>
            <w:pPr>
              <w:jc w:val="center"/>
              <w:rPr>
                <w:sz w:val="21"/>
              </w:rPr>
            </w:pPr>
            <w:r>
              <w:rPr>
                <w:rFonts w:hint="eastAsia"/>
                <w:sz w:val="21"/>
              </w:rPr>
              <w:t>Role</w:t>
            </w:r>
          </w:p>
        </w:tc>
        <w:tc>
          <w:tcPr>
            <w:tcW w:w="2925" w:type="dxa"/>
            <w:vAlign w:val="center"/>
          </w:tcPr>
          <w:p>
            <w:pPr>
              <w:jc w:val="center"/>
              <w:rPr>
                <w:sz w:val="21"/>
              </w:rPr>
            </w:pPr>
            <w:r>
              <w:rPr>
                <w:rFonts w:hint="eastAsia"/>
                <w:sz w:val="21"/>
              </w:rPr>
              <w:t>Int</w:t>
            </w:r>
          </w:p>
        </w:tc>
        <w:tc>
          <w:tcPr>
            <w:tcW w:w="2926" w:type="dxa"/>
            <w:vAlign w:val="center"/>
          </w:tcPr>
          <w:p>
            <w:pPr>
              <w:jc w:val="center"/>
              <w:rPr>
                <w:sz w:val="21"/>
              </w:rPr>
            </w:pPr>
            <w:r>
              <w:rPr>
                <w:rFonts w:hint="eastAsia"/>
                <w:sz w:val="21"/>
              </w:rPr>
              <w:t>用户角色</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25" w:type="dxa"/>
            <w:vAlign w:val="center"/>
          </w:tcPr>
          <w:p>
            <w:pPr>
              <w:jc w:val="center"/>
              <w:rPr>
                <w:sz w:val="21"/>
              </w:rPr>
            </w:pPr>
            <w:r>
              <w:rPr>
                <w:rFonts w:hint="eastAsia"/>
                <w:sz w:val="21"/>
              </w:rPr>
              <w:t>Sex</w:t>
            </w:r>
          </w:p>
        </w:tc>
        <w:tc>
          <w:tcPr>
            <w:tcW w:w="2925" w:type="dxa"/>
            <w:vAlign w:val="center"/>
          </w:tcPr>
          <w:p>
            <w:pPr>
              <w:jc w:val="center"/>
              <w:rPr>
                <w:sz w:val="21"/>
              </w:rPr>
            </w:pPr>
            <w:r>
              <w:rPr>
                <w:rFonts w:hint="eastAsia"/>
                <w:sz w:val="21"/>
              </w:rPr>
              <w:t>Int</w:t>
            </w:r>
          </w:p>
        </w:tc>
        <w:tc>
          <w:tcPr>
            <w:tcW w:w="2926" w:type="dxa"/>
            <w:vAlign w:val="center"/>
          </w:tcPr>
          <w:p>
            <w:pPr>
              <w:jc w:val="center"/>
              <w:rPr>
                <w:sz w:val="21"/>
              </w:rPr>
            </w:pPr>
            <w:r>
              <w:rPr>
                <w:rFonts w:hint="eastAsia"/>
                <w:sz w:val="21"/>
              </w:rPr>
              <w:t>性别</w:t>
            </w:r>
          </w:p>
        </w:tc>
      </w:tr>
    </w:tbl>
    <w:p>
      <w:pPr>
        <w:spacing w:line="360" w:lineRule="auto"/>
        <w:ind w:firstLine="420"/>
      </w:pPr>
      <w:r>
        <w:rPr>
          <w:rFonts w:hint="eastAsia"/>
        </w:rPr>
        <w:t>（2）学生记录表主要是记录学生的健康信息，由学生的基本信息如学号、名字、地址、院系等组成，也有个人打卡上传的健康情况和体温等信息。</w:t>
      </w:r>
      <w:r>
        <w:rPr>
          <w:rFonts w:hint="eastAsia" w:cs="宋体"/>
          <w:szCs w:val="24"/>
        </w:rPr>
        <w:t>如表</w:t>
      </w:r>
      <w:r>
        <w:rPr>
          <w:rFonts w:cs="宋体"/>
          <w:szCs w:val="24"/>
        </w:rPr>
        <w:t>2</w:t>
      </w:r>
      <w:r>
        <w:rPr>
          <w:rFonts w:hint="eastAsia" w:cs="宋体"/>
          <w:szCs w:val="24"/>
        </w:rPr>
        <w:t>所示。</w:t>
      </w:r>
    </w:p>
    <w:p>
      <w:pPr>
        <w:pStyle w:val="7"/>
        <w:keepNext/>
        <w:rPr>
          <w:rFonts w:cs="宋体"/>
          <w:szCs w:val="24"/>
        </w:rPr>
      </w:pPr>
      <w:r>
        <w:rPr>
          <w:rFonts w:hint="eastAsia"/>
        </w:rPr>
        <w:t>表 2</w:t>
      </w:r>
      <w:r>
        <w:t xml:space="preserve"> </w:t>
      </w:r>
      <w:r>
        <w:rPr>
          <w:rFonts w:hint="eastAsia"/>
        </w:rPr>
        <w:t>学生记录表</w:t>
      </w:r>
    </w:p>
    <w:tbl>
      <w:tblPr>
        <w:tblStyle w:val="4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25"/>
        <w:gridCol w:w="2925"/>
        <w:gridCol w:w="292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tcBorders>
              <w:top w:val="single" w:color="auto" w:sz="12" w:space="0"/>
              <w:left w:val="nil"/>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字段名</w:t>
            </w:r>
          </w:p>
        </w:tc>
        <w:tc>
          <w:tcPr>
            <w:tcW w:w="2925"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数据类型</w:t>
            </w:r>
          </w:p>
        </w:tc>
        <w:tc>
          <w:tcPr>
            <w:tcW w:w="2926"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说明</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Id</w:t>
            </w:r>
          </w:p>
        </w:tc>
        <w:tc>
          <w:tcPr>
            <w:tcW w:w="2925" w:type="dxa"/>
            <w:vAlign w:val="center"/>
          </w:tcPr>
          <w:p>
            <w:pPr>
              <w:jc w:val="center"/>
              <w:rPr>
                <w:sz w:val="21"/>
              </w:rPr>
            </w:pPr>
            <w:r>
              <w:rPr>
                <w:rFonts w:hint="eastAsia"/>
                <w:sz w:val="21"/>
              </w:rPr>
              <w:t>Int</w:t>
            </w:r>
          </w:p>
        </w:tc>
        <w:tc>
          <w:tcPr>
            <w:tcW w:w="2926" w:type="dxa"/>
            <w:vAlign w:val="center"/>
          </w:tcPr>
          <w:p>
            <w:pPr>
              <w:jc w:val="center"/>
              <w:rPr>
                <w:sz w:val="21"/>
              </w:rPr>
            </w:pPr>
            <w:r>
              <w:rPr>
                <w:rFonts w:hint="eastAsia"/>
                <w:sz w:val="21"/>
              </w:rPr>
              <w:t>主键</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S</w:t>
            </w:r>
            <w:r>
              <w:rPr>
                <w:rFonts w:hint="eastAsia"/>
                <w:sz w:val="21"/>
              </w:rPr>
              <w:t>tu</w:t>
            </w:r>
            <w:r>
              <w:rPr>
                <w:sz w:val="21"/>
              </w:rPr>
              <w:t>I</w:t>
            </w:r>
            <w:r>
              <w:rPr>
                <w:rFonts w:hint="eastAsia"/>
                <w:sz w:val="21"/>
              </w:rPr>
              <w:t>d</w:t>
            </w:r>
          </w:p>
        </w:tc>
        <w:tc>
          <w:tcPr>
            <w:tcW w:w="2925" w:type="dxa"/>
            <w:vAlign w:val="center"/>
          </w:tcPr>
          <w:p>
            <w:pPr>
              <w:jc w:val="center"/>
              <w:rPr>
                <w:sz w:val="21"/>
              </w:rPr>
            </w:pPr>
            <w:r>
              <w:rPr>
                <w:sz w:val="21"/>
              </w:rPr>
              <w:t>S</w:t>
            </w:r>
            <w:r>
              <w:rPr>
                <w:rFonts w:hint="eastAsia"/>
                <w:sz w:val="21"/>
              </w:rPr>
              <w:t>tring</w:t>
            </w:r>
          </w:p>
        </w:tc>
        <w:tc>
          <w:tcPr>
            <w:tcW w:w="2926" w:type="dxa"/>
            <w:vAlign w:val="center"/>
          </w:tcPr>
          <w:p>
            <w:pPr>
              <w:jc w:val="center"/>
              <w:rPr>
                <w:sz w:val="21"/>
              </w:rPr>
            </w:pPr>
            <w:r>
              <w:rPr>
                <w:rFonts w:hint="eastAsia"/>
                <w:sz w:val="21"/>
              </w:rPr>
              <w:t>学生学号</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N</w:t>
            </w:r>
            <w:r>
              <w:rPr>
                <w:rFonts w:hint="eastAsia"/>
                <w:sz w:val="21"/>
              </w:rPr>
              <w:t>ickname</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学生名字</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W</w:t>
            </w:r>
            <w:r>
              <w:rPr>
                <w:rFonts w:hint="eastAsia"/>
                <w:sz w:val="21"/>
              </w:rPr>
              <w:t>eizhi</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学生地址</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Phonenum</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学生电话</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Password</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学生密码</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Sex</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学生性别</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D</w:t>
            </w:r>
            <w:r>
              <w:rPr>
                <w:rFonts w:hint="eastAsia"/>
                <w:sz w:val="21"/>
              </w:rPr>
              <w:t>epart</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所属院系</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CreateTime</w:t>
            </w:r>
          </w:p>
        </w:tc>
        <w:tc>
          <w:tcPr>
            <w:tcW w:w="2925" w:type="dxa"/>
            <w:vAlign w:val="center"/>
          </w:tcPr>
          <w:p>
            <w:pPr>
              <w:jc w:val="center"/>
              <w:rPr>
                <w:sz w:val="21"/>
              </w:rPr>
            </w:pPr>
            <w:r>
              <w:rPr>
                <w:rFonts w:hint="eastAsia"/>
                <w:sz w:val="21"/>
              </w:rPr>
              <w:t>Datetime</w:t>
            </w:r>
          </w:p>
        </w:tc>
        <w:tc>
          <w:tcPr>
            <w:tcW w:w="2926" w:type="dxa"/>
            <w:vAlign w:val="center"/>
          </w:tcPr>
          <w:p>
            <w:pPr>
              <w:jc w:val="center"/>
              <w:rPr>
                <w:sz w:val="21"/>
              </w:rPr>
            </w:pPr>
            <w:r>
              <w:rPr>
                <w:rFonts w:hint="eastAsia"/>
                <w:sz w:val="21"/>
              </w:rPr>
              <w:t>创建时间</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Temp</w:t>
            </w:r>
          </w:p>
        </w:tc>
        <w:tc>
          <w:tcPr>
            <w:tcW w:w="2925" w:type="dxa"/>
            <w:vAlign w:val="center"/>
          </w:tcPr>
          <w:p>
            <w:pPr>
              <w:jc w:val="center"/>
              <w:rPr>
                <w:sz w:val="21"/>
              </w:rPr>
            </w:pPr>
            <w:r>
              <w:rPr>
                <w:rFonts w:hint="eastAsia"/>
                <w:sz w:val="21"/>
              </w:rPr>
              <w:t>Float</w:t>
            </w:r>
          </w:p>
        </w:tc>
        <w:tc>
          <w:tcPr>
            <w:tcW w:w="2926" w:type="dxa"/>
            <w:vAlign w:val="center"/>
          </w:tcPr>
          <w:p>
            <w:pPr>
              <w:jc w:val="center"/>
              <w:rPr>
                <w:sz w:val="21"/>
              </w:rPr>
            </w:pPr>
            <w:r>
              <w:rPr>
                <w:rFonts w:hint="eastAsia"/>
                <w:sz w:val="21"/>
              </w:rPr>
              <w:t>当前体温</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Health</w:t>
            </w:r>
          </w:p>
        </w:tc>
        <w:tc>
          <w:tcPr>
            <w:tcW w:w="2925" w:type="dxa"/>
            <w:vAlign w:val="center"/>
          </w:tcPr>
          <w:p>
            <w:pPr>
              <w:jc w:val="center"/>
              <w:rPr>
                <w:sz w:val="21"/>
              </w:rPr>
            </w:pPr>
            <w:r>
              <w:rPr>
                <w:rFonts w:hint="eastAsia"/>
                <w:sz w:val="21"/>
              </w:rPr>
              <w:t>Varchar</w:t>
            </w:r>
          </w:p>
        </w:tc>
        <w:tc>
          <w:tcPr>
            <w:tcW w:w="2926" w:type="dxa"/>
            <w:vAlign w:val="center"/>
          </w:tcPr>
          <w:p>
            <w:pPr>
              <w:jc w:val="center"/>
              <w:rPr>
                <w:sz w:val="21"/>
              </w:rPr>
            </w:pPr>
            <w:r>
              <w:rPr>
                <w:rFonts w:hint="eastAsia"/>
                <w:sz w:val="21"/>
              </w:rPr>
              <w:t>是否健康</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Role</w:t>
            </w:r>
          </w:p>
        </w:tc>
        <w:tc>
          <w:tcPr>
            <w:tcW w:w="2925" w:type="dxa"/>
            <w:vAlign w:val="center"/>
          </w:tcPr>
          <w:p>
            <w:pPr>
              <w:jc w:val="center"/>
              <w:rPr>
                <w:sz w:val="21"/>
              </w:rPr>
            </w:pPr>
            <w:r>
              <w:rPr>
                <w:rFonts w:hint="eastAsia"/>
                <w:sz w:val="21"/>
              </w:rPr>
              <w:t>Int</w:t>
            </w:r>
          </w:p>
        </w:tc>
        <w:tc>
          <w:tcPr>
            <w:tcW w:w="2926" w:type="dxa"/>
            <w:vAlign w:val="center"/>
          </w:tcPr>
          <w:p>
            <w:pPr>
              <w:jc w:val="center"/>
              <w:rPr>
                <w:sz w:val="21"/>
              </w:rPr>
            </w:pPr>
            <w:r>
              <w:rPr>
                <w:rFonts w:hint="eastAsia"/>
                <w:sz w:val="21"/>
              </w:rPr>
              <w:t>学生角色</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Content</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备注</w:t>
            </w:r>
          </w:p>
        </w:tc>
      </w:tr>
    </w:tbl>
    <w:p>
      <w:pPr>
        <w:spacing w:line="360" w:lineRule="auto"/>
        <w:ind w:firstLine="420"/>
      </w:pPr>
      <w:r>
        <w:rPr>
          <w:rFonts w:hint="eastAsia"/>
        </w:rPr>
        <w:t>（3）卫生物资表主要负责记录学校库存的卫生物资情况，主要有物资名字、物资数量、物资计量单位、负责人个人信息组成。创建时间和更新时间主要用于记录物资修改的时间，方便Echarts表格根据日期动态地汇总展示。</w:t>
      </w:r>
      <w:r>
        <w:rPr>
          <w:rFonts w:hint="eastAsia" w:cs="宋体"/>
          <w:szCs w:val="24"/>
        </w:rPr>
        <w:t>如表</w:t>
      </w:r>
      <w:r>
        <w:rPr>
          <w:rFonts w:cs="宋体"/>
          <w:szCs w:val="24"/>
        </w:rPr>
        <w:t>3</w:t>
      </w:r>
      <w:r>
        <w:rPr>
          <w:rFonts w:hint="eastAsia" w:cs="宋体"/>
          <w:szCs w:val="24"/>
        </w:rPr>
        <w:t>所示。</w:t>
      </w:r>
    </w:p>
    <w:p>
      <w:pPr>
        <w:pStyle w:val="7"/>
        <w:keepNext/>
        <w:ind w:left="2940" w:firstLine="420"/>
        <w:jc w:val="both"/>
        <w:rPr>
          <w:rFonts w:cs="宋体"/>
        </w:rPr>
      </w:pPr>
      <w:r>
        <w:rPr>
          <w:rFonts w:hint="eastAsia"/>
        </w:rPr>
        <w:t xml:space="preserve">表 </w:t>
      </w:r>
      <w:r>
        <w:t xml:space="preserve">3 </w:t>
      </w:r>
      <w:r>
        <w:rPr>
          <w:rFonts w:hint="eastAsia"/>
        </w:rPr>
        <w:t>卫生物资表</w:t>
      </w:r>
    </w:p>
    <w:tbl>
      <w:tblPr>
        <w:tblStyle w:val="4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25"/>
        <w:gridCol w:w="2925"/>
        <w:gridCol w:w="292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2925" w:type="dxa"/>
            <w:tcBorders>
              <w:top w:val="single" w:color="auto" w:sz="12" w:space="0"/>
              <w:left w:val="nil"/>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字段名</w:t>
            </w:r>
          </w:p>
        </w:tc>
        <w:tc>
          <w:tcPr>
            <w:tcW w:w="2925"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数据类型</w:t>
            </w:r>
          </w:p>
        </w:tc>
        <w:tc>
          <w:tcPr>
            <w:tcW w:w="2926"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说明</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Id</w:t>
            </w:r>
          </w:p>
        </w:tc>
        <w:tc>
          <w:tcPr>
            <w:tcW w:w="2925" w:type="dxa"/>
            <w:vAlign w:val="center"/>
          </w:tcPr>
          <w:p>
            <w:pPr>
              <w:jc w:val="center"/>
              <w:rPr>
                <w:sz w:val="21"/>
              </w:rPr>
            </w:pPr>
            <w:r>
              <w:rPr>
                <w:rFonts w:hint="eastAsia"/>
                <w:sz w:val="21"/>
              </w:rPr>
              <w:t>Int</w:t>
            </w:r>
          </w:p>
        </w:tc>
        <w:tc>
          <w:tcPr>
            <w:tcW w:w="2926" w:type="dxa"/>
            <w:vAlign w:val="center"/>
          </w:tcPr>
          <w:p>
            <w:pPr>
              <w:jc w:val="center"/>
              <w:rPr>
                <w:sz w:val="21"/>
              </w:rPr>
            </w:pPr>
            <w:r>
              <w:rPr>
                <w:rFonts w:hint="eastAsia"/>
                <w:sz w:val="21"/>
              </w:rPr>
              <w:t>物资id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Name</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物资名字</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C</w:t>
            </w:r>
            <w:r>
              <w:rPr>
                <w:rFonts w:hint="eastAsia"/>
                <w:sz w:val="21"/>
              </w:rPr>
              <w:t>ount</w:t>
            </w:r>
          </w:p>
        </w:tc>
        <w:tc>
          <w:tcPr>
            <w:tcW w:w="2925" w:type="dxa"/>
            <w:vAlign w:val="center"/>
          </w:tcPr>
          <w:p>
            <w:pPr>
              <w:jc w:val="center"/>
              <w:rPr>
                <w:sz w:val="21"/>
              </w:rPr>
            </w:pPr>
            <w:r>
              <w:rPr>
                <w:sz w:val="21"/>
              </w:rPr>
              <w:t>I</w:t>
            </w:r>
            <w:r>
              <w:rPr>
                <w:rFonts w:hint="eastAsia"/>
                <w:sz w:val="21"/>
              </w:rPr>
              <w:t>nteger</w:t>
            </w:r>
          </w:p>
        </w:tc>
        <w:tc>
          <w:tcPr>
            <w:tcW w:w="2926" w:type="dxa"/>
            <w:vAlign w:val="center"/>
          </w:tcPr>
          <w:p>
            <w:pPr>
              <w:jc w:val="center"/>
              <w:rPr>
                <w:sz w:val="21"/>
              </w:rPr>
            </w:pPr>
            <w:r>
              <w:rPr>
                <w:rFonts w:hint="eastAsia"/>
                <w:sz w:val="21"/>
              </w:rPr>
              <w:t>物资数量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T</w:t>
            </w:r>
            <w:r>
              <w:rPr>
                <w:rFonts w:hint="eastAsia"/>
                <w:sz w:val="21"/>
              </w:rPr>
              <w:t>ype</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物资计量单位</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C</w:t>
            </w:r>
            <w:r>
              <w:rPr>
                <w:rFonts w:hint="eastAsia"/>
                <w:sz w:val="21"/>
              </w:rPr>
              <w:t>harge</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负责人</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C</w:t>
            </w:r>
            <w:r>
              <w:rPr>
                <w:rFonts w:hint="eastAsia"/>
                <w:sz w:val="21"/>
              </w:rPr>
              <w:t>num</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负责人电话</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CreateTime</w:t>
            </w:r>
          </w:p>
        </w:tc>
        <w:tc>
          <w:tcPr>
            <w:tcW w:w="2925" w:type="dxa"/>
            <w:vAlign w:val="center"/>
          </w:tcPr>
          <w:p>
            <w:pPr>
              <w:jc w:val="center"/>
              <w:rPr>
                <w:sz w:val="21"/>
              </w:rPr>
            </w:pPr>
            <w:r>
              <w:rPr>
                <w:rFonts w:hint="eastAsia"/>
                <w:sz w:val="21"/>
              </w:rPr>
              <w:t>Datetime</w:t>
            </w:r>
          </w:p>
        </w:tc>
        <w:tc>
          <w:tcPr>
            <w:tcW w:w="2926" w:type="dxa"/>
            <w:vAlign w:val="center"/>
          </w:tcPr>
          <w:p>
            <w:pPr>
              <w:jc w:val="center"/>
              <w:rPr>
                <w:sz w:val="21"/>
              </w:rPr>
            </w:pPr>
            <w:r>
              <w:rPr>
                <w:rFonts w:hint="eastAsia"/>
                <w:sz w:val="21"/>
              </w:rPr>
              <w:t>创建时间</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925" w:type="dxa"/>
            <w:vAlign w:val="center"/>
          </w:tcPr>
          <w:p>
            <w:pPr>
              <w:jc w:val="center"/>
              <w:rPr>
                <w:sz w:val="21"/>
              </w:rPr>
            </w:pPr>
            <w:r>
              <w:rPr>
                <w:rFonts w:hint="eastAsia"/>
                <w:sz w:val="21"/>
              </w:rPr>
              <w:t>UpdateTime</w:t>
            </w:r>
          </w:p>
        </w:tc>
        <w:tc>
          <w:tcPr>
            <w:tcW w:w="2925" w:type="dxa"/>
            <w:vAlign w:val="center"/>
          </w:tcPr>
          <w:p>
            <w:pPr>
              <w:jc w:val="center"/>
              <w:rPr>
                <w:sz w:val="21"/>
              </w:rPr>
            </w:pPr>
            <w:r>
              <w:rPr>
                <w:rFonts w:hint="eastAsia"/>
                <w:sz w:val="21"/>
              </w:rPr>
              <w:t>Datetime</w:t>
            </w:r>
          </w:p>
        </w:tc>
        <w:tc>
          <w:tcPr>
            <w:tcW w:w="2926" w:type="dxa"/>
            <w:vAlign w:val="center"/>
          </w:tcPr>
          <w:p>
            <w:pPr>
              <w:jc w:val="center"/>
              <w:rPr>
                <w:sz w:val="21"/>
              </w:rPr>
            </w:pPr>
            <w:r>
              <w:rPr>
                <w:rFonts w:hint="eastAsia"/>
                <w:sz w:val="21"/>
              </w:rPr>
              <w:t>更新时间</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trPr>
        <w:tc>
          <w:tcPr>
            <w:tcW w:w="2925" w:type="dxa"/>
            <w:vAlign w:val="center"/>
          </w:tcPr>
          <w:p>
            <w:pPr>
              <w:jc w:val="center"/>
              <w:rPr>
                <w:sz w:val="21"/>
              </w:rPr>
            </w:pPr>
            <w:r>
              <w:rPr>
                <w:rFonts w:hint="eastAsia"/>
                <w:sz w:val="21"/>
              </w:rPr>
              <w:t>Content</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物资备注</w:t>
            </w:r>
          </w:p>
        </w:tc>
      </w:tr>
    </w:tbl>
    <w:p>
      <w:pPr>
        <w:spacing w:line="360" w:lineRule="auto"/>
        <w:ind w:firstLine="420"/>
      </w:pPr>
      <w:r>
        <w:rPr>
          <w:rFonts w:hint="eastAsia"/>
        </w:rPr>
        <w:t>（</w:t>
      </w:r>
      <w:r>
        <w:t>4</w:t>
      </w:r>
      <w:r>
        <w:rPr>
          <w:rFonts w:hint="eastAsia"/>
        </w:rPr>
        <w:t>）需关怀人员记录表主要是记录需关怀人员的健康信息，由需关怀人员的基本信息如学号、名字、地址、院系、性别、电话等组成，也有个人打卡上传的健康情况和体温等信息，还新增了个确诊时间字段，方便管理员和各院系的教师及时管控当天的重点人员。</w:t>
      </w:r>
      <w:r>
        <w:rPr>
          <w:rFonts w:hint="eastAsia" w:cs="宋体"/>
          <w:szCs w:val="24"/>
        </w:rPr>
        <w:t>如表</w:t>
      </w:r>
      <w:r>
        <w:rPr>
          <w:rFonts w:cs="宋体"/>
          <w:szCs w:val="24"/>
        </w:rPr>
        <w:t>4</w:t>
      </w:r>
      <w:r>
        <w:rPr>
          <w:rFonts w:hint="eastAsia" w:cs="宋体"/>
          <w:szCs w:val="24"/>
        </w:rPr>
        <w:t>所示。</w:t>
      </w:r>
    </w:p>
    <w:p>
      <w:pPr>
        <w:pStyle w:val="7"/>
        <w:keepNext/>
        <w:ind w:left="2940" w:firstLine="420"/>
        <w:jc w:val="both"/>
        <w:rPr>
          <w:rFonts w:cs="宋体"/>
        </w:rPr>
      </w:pPr>
      <w:r>
        <w:rPr>
          <w:rFonts w:hint="eastAsia"/>
        </w:rPr>
        <w:t>表</w:t>
      </w:r>
      <w:r>
        <w:t xml:space="preserve">4 </w:t>
      </w:r>
      <w:r>
        <w:rPr>
          <w:rFonts w:hint="eastAsia"/>
        </w:rPr>
        <w:t>需关怀人员记录表</w:t>
      </w:r>
    </w:p>
    <w:tbl>
      <w:tblPr>
        <w:tblStyle w:val="4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25"/>
        <w:gridCol w:w="2925"/>
        <w:gridCol w:w="292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tcBorders>
              <w:top w:val="single" w:color="auto" w:sz="12" w:space="0"/>
              <w:left w:val="nil"/>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字段名</w:t>
            </w:r>
          </w:p>
        </w:tc>
        <w:tc>
          <w:tcPr>
            <w:tcW w:w="2925"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数据类型</w:t>
            </w:r>
          </w:p>
        </w:tc>
        <w:tc>
          <w:tcPr>
            <w:tcW w:w="2926"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说明</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2925" w:type="dxa"/>
            <w:vAlign w:val="center"/>
          </w:tcPr>
          <w:p>
            <w:pPr>
              <w:jc w:val="center"/>
              <w:rPr>
                <w:sz w:val="21"/>
              </w:rPr>
            </w:pPr>
            <w:r>
              <w:rPr>
                <w:rFonts w:hint="eastAsia"/>
                <w:sz w:val="21"/>
              </w:rPr>
              <w:t>Id</w:t>
            </w:r>
          </w:p>
        </w:tc>
        <w:tc>
          <w:tcPr>
            <w:tcW w:w="2925" w:type="dxa"/>
            <w:vAlign w:val="center"/>
          </w:tcPr>
          <w:p>
            <w:pPr>
              <w:jc w:val="center"/>
              <w:rPr>
                <w:sz w:val="21"/>
              </w:rPr>
            </w:pPr>
            <w:r>
              <w:rPr>
                <w:rFonts w:hint="eastAsia"/>
                <w:sz w:val="21"/>
              </w:rPr>
              <w:t>Int</w:t>
            </w:r>
          </w:p>
        </w:tc>
        <w:tc>
          <w:tcPr>
            <w:tcW w:w="2926" w:type="dxa"/>
            <w:vAlign w:val="center"/>
          </w:tcPr>
          <w:p>
            <w:pPr>
              <w:jc w:val="center"/>
              <w:rPr>
                <w:sz w:val="21"/>
              </w:rPr>
            </w:pPr>
            <w:r>
              <w:rPr>
                <w:rFonts w:hint="eastAsia"/>
                <w:sz w:val="21"/>
              </w:rPr>
              <w:t>主键</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U</w:t>
            </w:r>
            <w:r>
              <w:rPr>
                <w:rFonts w:hint="eastAsia"/>
                <w:sz w:val="21"/>
              </w:rPr>
              <w:t>ser</w:t>
            </w:r>
            <w:r>
              <w:rPr>
                <w:sz w:val="21"/>
              </w:rPr>
              <w:t>I</w:t>
            </w:r>
            <w:r>
              <w:rPr>
                <w:rFonts w:hint="eastAsia"/>
                <w:sz w:val="21"/>
              </w:rPr>
              <w:t>d</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需关怀人员学号</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2925" w:type="dxa"/>
            <w:vAlign w:val="center"/>
          </w:tcPr>
          <w:p>
            <w:pPr>
              <w:jc w:val="center"/>
              <w:rPr>
                <w:sz w:val="21"/>
              </w:rPr>
            </w:pPr>
            <w:r>
              <w:rPr>
                <w:sz w:val="21"/>
              </w:rPr>
              <w:t>N</w:t>
            </w:r>
            <w:r>
              <w:rPr>
                <w:rFonts w:hint="eastAsia"/>
                <w:sz w:val="21"/>
              </w:rPr>
              <w:t>ickname</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需关怀人员名字</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2925" w:type="dxa"/>
            <w:vAlign w:val="center"/>
          </w:tcPr>
          <w:p>
            <w:pPr>
              <w:jc w:val="center"/>
              <w:rPr>
                <w:sz w:val="21"/>
              </w:rPr>
            </w:pPr>
            <w:r>
              <w:rPr>
                <w:sz w:val="21"/>
              </w:rPr>
              <w:t>W</w:t>
            </w:r>
            <w:r>
              <w:rPr>
                <w:rFonts w:hint="eastAsia"/>
                <w:sz w:val="21"/>
              </w:rPr>
              <w:t>eizhi</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需关怀人员地址</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Phonenum</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需关怀人员电话</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Sex</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需关怀人员性别</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D</w:t>
            </w:r>
            <w:r>
              <w:rPr>
                <w:rFonts w:hint="eastAsia"/>
                <w:sz w:val="21"/>
              </w:rPr>
              <w:t>epart</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需关怀人员院系</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Create</w:t>
            </w:r>
            <w:r>
              <w:rPr>
                <w:sz w:val="21"/>
              </w:rPr>
              <w:t>T</w:t>
            </w:r>
            <w:r>
              <w:rPr>
                <w:rFonts w:hint="eastAsia"/>
                <w:sz w:val="21"/>
              </w:rPr>
              <w:t>ime</w:t>
            </w:r>
          </w:p>
        </w:tc>
        <w:tc>
          <w:tcPr>
            <w:tcW w:w="2925" w:type="dxa"/>
            <w:vAlign w:val="center"/>
          </w:tcPr>
          <w:p>
            <w:pPr>
              <w:jc w:val="center"/>
              <w:rPr>
                <w:sz w:val="21"/>
              </w:rPr>
            </w:pPr>
            <w:r>
              <w:rPr>
                <w:rFonts w:hint="eastAsia"/>
                <w:sz w:val="21"/>
              </w:rPr>
              <w:t>Date</w:t>
            </w:r>
            <w:r>
              <w:rPr>
                <w:sz w:val="21"/>
              </w:rPr>
              <w:t>T</w:t>
            </w:r>
            <w:r>
              <w:rPr>
                <w:rFonts w:hint="eastAsia"/>
                <w:sz w:val="21"/>
              </w:rPr>
              <w:t>ime</w:t>
            </w:r>
          </w:p>
        </w:tc>
        <w:tc>
          <w:tcPr>
            <w:tcW w:w="2926" w:type="dxa"/>
            <w:vAlign w:val="center"/>
          </w:tcPr>
          <w:p>
            <w:pPr>
              <w:jc w:val="center"/>
              <w:rPr>
                <w:sz w:val="21"/>
              </w:rPr>
            </w:pPr>
            <w:r>
              <w:rPr>
                <w:rFonts w:hint="eastAsia"/>
                <w:sz w:val="21"/>
              </w:rPr>
              <w:t>创建时间</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Temp</w:t>
            </w:r>
          </w:p>
        </w:tc>
        <w:tc>
          <w:tcPr>
            <w:tcW w:w="2925" w:type="dxa"/>
            <w:vAlign w:val="center"/>
          </w:tcPr>
          <w:p>
            <w:pPr>
              <w:jc w:val="center"/>
              <w:rPr>
                <w:sz w:val="21"/>
              </w:rPr>
            </w:pPr>
            <w:r>
              <w:rPr>
                <w:rFonts w:hint="eastAsia"/>
                <w:sz w:val="21"/>
              </w:rPr>
              <w:t>Float</w:t>
            </w:r>
          </w:p>
        </w:tc>
        <w:tc>
          <w:tcPr>
            <w:tcW w:w="2926" w:type="dxa"/>
            <w:vAlign w:val="center"/>
          </w:tcPr>
          <w:p>
            <w:pPr>
              <w:jc w:val="center"/>
              <w:rPr>
                <w:sz w:val="21"/>
              </w:rPr>
            </w:pPr>
            <w:r>
              <w:rPr>
                <w:rFonts w:hint="eastAsia"/>
                <w:sz w:val="21"/>
              </w:rPr>
              <w:t>当前体温</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Content</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备注</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I</w:t>
            </w:r>
            <w:r>
              <w:rPr>
                <w:sz w:val="21"/>
              </w:rPr>
              <w:t>d</w:t>
            </w:r>
            <w:r>
              <w:rPr>
                <w:rFonts w:hint="eastAsia"/>
                <w:sz w:val="21"/>
              </w:rPr>
              <w:t>ate</w:t>
            </w:r>
          </w:p>
        </w:tc>
        <w:tc>
          <w:tcPr>
            <w:tcW w:w="2925" w:type="dxa"/>
            <w:vAlign w:val="center"/>
          </w:tcPr>
          <w:p>
            <w:pPr>
              <w:jc w:val="center"/>
              <w:rPr>
                <w:sz w:val="21"/>
              </w:rPr>
            </w:pPr>
            <w:r>
              <w:rPr>
                <w:rFonts w:hint="eastAsia"/>
                <w:sz w:val="21"/>
              </w:rPr>
              <w:t>Date</w:t>
            </w:r>
            <w:r>
              <w:rPr>
                <w:sz w:val="21"/>
              </w:rPr>
              <w:t>T</w:t>
            </w:r>
            <w:r>
              <w:rPr>
                <w:rFonts w:hint="eastAsia"/>
                <w:sz w:val="21"/>
              </w:rPr>
              <w:t>ime</w:t>
            </w:r>
          </w:p>
        </w:tc>
        <w:tc>
          <w:tcPr>
            <w:tcW w:w="2926" w:type="dxa"/>
            <w:vAlign w:val="center"/>
          </w:tcPr>
          <w:p>
            <w:pPr>
              <w:jc w:val="center"/>
              <w:rPr>
                <w:sz w:val="21"/>
              </w:rPr>
            </w:pPr>
            <w:r>
              <w:rPr>
                <w:rFonts w:hint="eastAsia"/>
                <w:sz w:val="21"/>
              </w:rPr>
              <w:t>确诊时间</w:t>
            </w:r>
          </w:p>
        </w:tc>
      </w:tr>
    </w:tbl>
    <w:p>
      <w:pPr>
        <w:spacing w:line="360" w:lineRule="auto"/>
        <w:ind w:firstLine="420"/>
      </w:pPr>
      <w:r>
        <w:rPr>
          <w:rFonts w:hint="eastAsia"/>
        </w:rPr>
        <w:t>（5）院系表主要是记录院系的基本信息，由院系名字、院系负责人、负责人电话、更新时间和创建时间组成，有异常情况可通过电话找相关负责人。</w:t>
      </w:r>
      <w:r>
        <w:rPr>
          <w:rFonts w:hint="eastAsia" w:cs="宋体"/>
          <w:szCs w:val="24"/>
        </w:rPr>
        <w:t>如表</w:t>
      </w:r>
      <w:r>
        <w:rPr>
          <w:rFonts w:cs="宋体"/>
          <w:szCs w:val="24"/>
        </w:rPr>
        <w:t>5</w:t>
      </w:r>
      <w:r>
        <w:rPr>
          <w:rFonts w:hint="eastAsia" w:cs="宋体"/>
          <w:szCs w:val="24"/>
        </w:rPr>
        <w:t>所示。</w:t>
      </w:r>
    </w:p>
    <w:p>
      <w:pPr>
        <w:pStyle w:val="7"/>
        <w:keepNext/>
        <w:ind w:left="2940" w:firstLine="420"/>
        <w:jc w:val="both"/>
        <w:rPr>
          <w:rFonts w:cs="宋体"/>
        </w:rPr>
      </w:pPr>
      <w:r>
        <w:rPr>
          <w:rFonts w:hint="eastAsia"/>
        </w:rPr>
        <w:t xml:space="preserve">表 </w:t>
      </w:r>
      <w:r>
        <w:t xml:space="preserve">5 </w:t>
      </w:r>
      <w:r>
        <w:rPr>
          <w:rFonts w:hint="eastAsia"/>
        </w:rPr>
        <w:t>院系表</w:t>
      </w:r>
    </w:p>
    <w:tbl>
      <w:tblPr>
        <w:tblStyle w:val="4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25"/>
        <w:gridCol w:w="2925"/>
        <w:gridCol w:w="292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tcBorders>
              <w:top w:val="single" w:color="auto" w:sz="12" w:space="0"/>
              <w:left w:val="nil"/>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字段名</w:t>
            </w:r>
          </w:p>
        </w:tc>
        <w:tc>
          <w:tcPr>
            <w:tcW w:w="2925"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数据类型</w:t>
            </w:r>
          </w:p>
        </w:tc>
        <w:tc>
          <w:tcPr>
            <w:tcW w:w="2926"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说明</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Id</w:t>
            </w:r>
          </w:p>
        </w:tc>
        <w:tc>
          <w:tcPr>
            <w:tcW w:w="2925" w:type="dxa"/>
            <w:vAlign w:val="center"/>
          </w:tcPr>
          <w:p>
            <w:pPr>
              <w:jc w:val="center"/>
              <w:rPr>
                <w:sz w:val="21"/>
              </w:rPr>
            </w:pPr>
            <w:r>
              <w:rPr>
                <w:rFonts w:hint="eastAsia"/>
                <w:sz w:val="21"/>
              </w:rPr>
              <w:t>Int</w:t>
            </w:r>
          </w:p>
        </w:tc>
        <w:tc>
          <w:tcPr>
            <w:tcW w:w="2926" w:type="dxa"/>
            <w:vAlign w:val="center"/>
          </w:tcPr>
          <w:p>
            <w:pPr>
              <w:jc w:val="center"/>
              <w:rPr>
                <w:sz w:val="21"/>
              </w:rPr>
            </w:pPr>
            <w:r>
              <w:rPr>
                <w:rFonts w:hint="eastAsia"/>
                <w:sz w:val="21"/>
              </w:rPr>
              <w:t>院系id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Name</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院系名字</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Charge</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院系负责人</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P</w:t>
            </w:r>
            <w:r>
              <w:rPr>
                <w:rFonts w:hint="eastAsia"/>
                <w:sz w:val="21"/>
              </w:rPr>
              <w:t>hone</w:t>
            </w:r>
            <w:r>
              <w:rPr>
                <w:sz w:val="21"/>
              </w:rPr>
              <w:t>N</w:t>
            </w:r>
            <w:r>
              <w:rPr>
                <w:rFonts w:hint="eastAsia"/>
                <w:sz w:val="21"/>
              </w:rPr>
              <w:t>um</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负责人电话</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CreateTime</w:t>
            </w:r>
          </w:p>
        </w:tc>
        <w:tc>
          <w:tcPr>
            <w:tcW w:w="2925" w:type="dxa"/>
            <w:vAlign w:val="center"/>
          </w:tcPr>
          <w:p>
            <w:pPr>
              <w:jc w:val="center"/>
              <w:rPr>
                <w:sz w:val="21"/>
              </w:rPr>
            </w:pPr>
            <w:r>
              <w:rPr>
                <w:rFonts w:hint="eastAsia"/>
                <w:sz w:val="21"/>
              </w:rPr>
              <w:t>Datetime</w:t>
            </w:r>
          </w:p>
        </w:tc>
        <w:tc>
          <w:tcPr>
            <w:tcW w:w="2926" w:type="dxa"/>
            <w:vAlign w:val="center"/>
          </w:tcPr>
          <w:p>
            <w:pPr>
              <w:jc w:val="center"/>
              <w:rPr>
                <w:sz w:val="21"/>
              </w:rPr>
            </w:pPr>
            <w:r>
              <w:rPr>
                <w:rFonts w:hint="eastAsia"/>
                <w:sz w:val="21"/>
              </w:rPr>
              <w:t>创建时间</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UpdateTime</w:t>
            </w:r>
          </w:p>
        </w:tc>
        <w:tc>
          <w:tcPr>
            <w:tcW w:w="2925" w:type="dxa"/>
            <w:vAlign w:val="center"/>
          </w:tcPr>
          <w:p>
            <w:pPr>
              <w:jc w:val="center"/>
              <w:rPr>
                <w:sz w:val="21"/>
              </w:rPr>
            </w:pPr>
            <w:r>
              <w:rPr>
                <w:rFonts w:hint="eastAsia"/>
                <w:sz w:val="21"/>
              </w:rPr>
              <w:t>DateTime</w:t>
            </w:r>
          </w:p>
        </w:tc>
        <w:tc>
          <w:tcPr>
            <w:tcW w:w="2926" w:type="dxa"/>
            <w:vAlign w:val="center"/>
          </w:tcPr>
          <w:p>
            <w:pPr>
              <w:jc w:val="center"/>
              <w:rPr>
                <w:sz w:val="21"/>
              </w:rPr>
            </w:pPr>
            <w:r>
              <w:rPr>
                <w:rFonts w:hint="eastAsia"/>
                <w:sz w:val="21"/>
              </w:rPr>
              <w:t>更新时间</w:t>
            </w:r>
          </w:p>
        </w:tc>
      </w:tr>
    </w:tbl>
    <w:p>
      <w:pPr>
        <w:spacing w:line="360" w:lineRule="auto"/>
        <w:ind w:firstLine="420"/>
      </w:pPr>
      <w:r>
        <w:rPr>
          <w:rFonts w:hint="eastAsia"/>
        </w:rPr>
        <w:t>（6）角色表主要记录各用户之间的角色信息，有管理员、学生和教师三种角色。如表</w:t>
      </w:r>
      <w:r>
        <w:t>6</w:t>
      </w:r>
      <w:r>
        <w:rPr>
          <w:rFonts w:hint="eastAsia"/>
        </w:rPr>
        <w:t>所示。</w:t>
      </w:r>
    </w:p>
    <w:p>
      <w:pPr>
        <w:pStyle w:val="7"/>
        <w:keepNext/>
        <w:ind w:left="2940" w:firstLine="420"/>
        <w:jc w:val="both"/>
        <w:rPr>
          <w:rFonts w:cs="宋体"/>
        </w:rPr>
      </w:pPr>
      <w:r>
        <w:rPr>
          <w:rFonts w:hint="eastAsia"/>
        </w:rPr>
        <w:t xml:space="preserve">表 </w:t>
      </w:r>
      <w:r>
        <w:t xml:space="preserve">6 </w:t>
      </w:r>
      <w:r>
        <w:rPr>
          <w:rFonts w:hint="eastAsia"/>
        </w:rPr>
        <w:t>角色表</w:t>
      </w:r>
    </w:p>
    <w:tbl>
      <w:tblPr>
        <w:tblStyle w:val="4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25"/>
        <w:gridCol w:w="2925"/>
        <w:gridCol w:w="292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tcBorders>
              <w:top w:val="single" w:color="auto" w:sz="12" w:space="0"/>
              <w:left w:val="nil"/>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字段名</w:t>
            </w:r>
          </w:p>
        </w:tc>
        <w:tc>
          <w:tcPr>
            <w:tcW w:w="2925"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数据类型</w:t>
            </w:r>
          </w:p>
        </w:tc>
        <w:tc>
          <w:tcPr>
            <w:tcW w:w="2926"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说明</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Id</w:t>
            </w:r>
          </w:p>
        </w:tc>
        <w:tc>
          <w:tcPr>
            <w:tcW w:w="2925" w:type="dxa"/>
            <w:vAlign w:val="center"/>
          </w:tcPr>
          <w:p>
            <w:pPr>
              <w:jc w:val="center"/>
              <w:rPr>
                <w:sz w:val="21"/>
              </w:rPr>
            </w:pPr>
            <w:r>
              <w:rPr>
                <w:rFonts w:hint="eastAsia"/>
                <w:sz w:val="21"/>
              </w:rPr>
              <w:t>Int</w:t>
            </w:r>
          </w:p>
        </w:tc>
        <w:tc>
          <w:tcPr>
            <w:tcW w:w="2926" w:type="dxa"/>
            <w:vAlign w:val="center"/>
          </w:tcPr>
          <w:p>
            <w:pPr>
              <w:jc w:val="center"/>
              <w:rPr>
                <w:sz w:val="21"/>
              </w:rPr>
            </w:pPr>
            <w:r>
              <w:rPr>
                <w:rFonts w:hint="eastAsia"/>
                <w:sz w:val="21"/>
              </w:rPr>
              <w:t>主键id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Name</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角色名字</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D</w:t>
            </w:r>
            <w:r>
              <w:rPr>
                <w:rFonts w:hint="eastAsia"/>
                <w:sz w:val="21"/>
              </w:rPr>
              <w:t>escription</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角色描述</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CreateTime</w:t>
            </w:r>
          </w:p>
        </w:tc>
        <w:tc>
          <w:tcPr>
            <w:tcW w:w="2925" w:type="dxa"/>
            <w:vAlign w:val="center"/>
          </w:tcPr>
          <w:p>
            <w:pPr>
              <w:jc w:val="center"/>
              <w:rPr>
                <w:sz w:val="21"/>
              </w:rPr>
            </w:pPr>
            <w:r>
              <w:rPr>
                <w:rFonts w:hint="eastAsia"/>
                <w:sz w:val="21"/>
              </w:rPr>
              <w:t>Datetime</w:t>
            </w:r>
          </w:p>
        </w:tc>
        <w:tc>
          <w:tcPr>
            <w:tcW w:w="2926" w:type="dxa"/>
            <w:vAlign w:val="center"/>
          </w:tcPr>
          <w:p>
            <w:pPr>
              <w:jc w:val="center"/>
              <w:rPr>
                <w:sz w:val="21"/>
              </w:rPr>
            </w:pPr>
            <w:r>
              <w:rPr>
                <w:rFonts w:hint="eastAsia"/>
                <w:sz w:val="21"/>
              </w:rPr>
              <w:t>创建时间</w:t>
            </w:r>
          </w:p>
        </w:tc>
      </w:tr>
    </w:tbl>
    <w:p>
      <w:pPr>
        <w:spacing w:line="360" w:lineRule="auto"/>
        <w:ind w:firstLine="420"/>
      </w:pPr>
      <w:r>
        <w:rPr>
          <w:rFonts w:hint="eastAsia"/>
        </w:rPr>
        <w:t>（7）教师记录表主要是记录教师的健康信息，由教师的基本信息如学号、名字、地址、院系、性别、电话等组成，也有个人打卡上传的如健康情况和体温等信息。如表</w:t>
      </w:r>
      <w:r>
        <w:t>7</w:t>
      </w:r>
      <w:r>
        <w:rPr>
          <w:rFonts w:hint="eastAsia"/>
        </w:rPr>
        <w:t>所示。</w:t>
      </w:r>
    </w:p>
    <w:p>
      <w:pPr>
        <w:pStyle w:val="7"/>
        <w:keepNext/>
        <w:ind w:left="2940" w:firstLine="420"/>
        <w:jc w:val="both"/>
        <w:rPr>
          <w:rFonts w:cs="宋体"/>
        </w:rPr>
      </w:pPr>
      <w:r>
        <w:rPr>
          <w:rFonts w:hint="eastAsia"/>
        </w:rPr>
        <w:t xml:space="preserve">表 </w:t>
      </w:r>
      <w:r>
        <w:t xml:space="preserve">7 </w:t>
      </w:r>
      <w:r>
        <w:rPr>
          <w:rFonts w:hint="eastAsia"/>
        </w:rPr>
        <w:t>教师记录表表</w:t>
      </w:r>
    </w:p>
    <w:tbl>
      <w:tblPr>
        <w:tblStyle w:val="4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25"/>
        <w:gridCol w:w="2925"/>
        <w:gridCol w:w="292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tcBorders>
              <w:top w:val="single" w:color="auto" w:sz="12" w:space="0"/>
              <w:left w:val="nil"/>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字段名</w:t>
            </w:r>
          </w:p>
        </w:tc>
        <w:tc>
          <w:tcPr>
            <w:tcW w:w="2925"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数据类型</w:t>
            </w:r>
          </w:p>
        </w:tc>
        <w:tc>
          <w:tcPr>
            <w:tcW w:w="2926"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说明</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Id</w:t>
            </w:r>
          </w:p>
        </w:tc>
        <w:tc>
          <w:tcPr>
            <w:tcW w:w="2925" w:type="dxa"/>
            <w:vAlign w:val="center"/>
          </w:tcPr>
          <w:p>
            <w:pPr>
              <w:jc w:val="center"/>
              <w:rPr>
                <w:sz w:val="21"/>
              </w:rPr>
            </w:pPr>
            <w:r>
              <w:rPr>
                <w:rFonts w:hint="eastAsia"/>
                <w:sz w:val="21"/>
              </w:rPr>
              <w:t>Int</w:t>
            </w:r>
          </w:p>
        </w:tc>
        <w:tc>
          <w:tcPr>
            <w:tcW w:w="2926" w:type="dxa"/>
            <w:vAlign w:val="center"/>
          </w:tcPr>
          <w:p>
            <w:pPr>
              <w:jc w:val="center"/>
              <w:rPr>
                <w:sz w:val="21"/>
              </w:rPr>
            </w:pPr>
            <w:r>
              <w:rPr>
                <w:rFonts w:hint="eastAsia"/>
                <w:sz w:val="21"/>
              </w:rPr>
              <w:t>主键</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T</w:t>
            </w:r>
            <w:r>
              <w:rPr>
                <w:rFonts w:hint="eastAsia"/>
                <w:sz w:val="21"/>
              </w:rPr>
              <w:t>ea</w:t>
            </w:r>
            <w:r>
              <w:rPr>
                <w:sz w:val="21"/>
              </w:rPr>
              <w:t>I</w:t>
            </w:r>
            <w:r>
              <w:rPr>
                <w:rFonts w:hint="eastAsia"/>
                <w:sz w:val="21"/>
              </w:rPr>
              <w:t>d</w:t>
            </w:r>
          </w:p>
        </w:tc>
        <w:tc>
          <w:tcPr>
            <w:tcW w:w="2925" w:type="dxa"/>
            <w:vAlign w:val="center"/>
          </w:tcPr>
          <w:p>
            <w:pPr>
              <w:jc w:val="center"/>
              <w:rPr>
                <w:sz w:val="21"/>
              </w:rPr>
            </w:pPr>
            <w:r>
              <w:rPr>
                <w:sz w:val="21"/>
              </w:rPr>
              <w:t>S</w:t>
            </w:r>
            <w:r>
              <w:rPr>
                <w:rFonts w:hint="eastAsia"/>
                <w:sz w:val="21"/>
              </w:rPr>
              <w:t>tring</w:t>
            </w:r>
          </w:p>
        </w:tc>
        <w:tc>
          <w:tcPr>
            <w:tcW w:w="2926" w:type="dxa"/>
            <w:vAlign w:val="center"/>
          </w:tcPr>
          <w:p>
            <w:pPr>
              <w:jc w:val="center"/>
              <w:rPr>
                <w:sz w:val="21"/>
              </w:rPr>
            </w:pPr>
            <w:r>
              <w:rPr>
                <w:rFonts w:hint="eastAsia"/>
                <w:sz w:val="21"/>
              </w:rPr>
              <w:t>教师学号</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N</w:t>
            </w:r>
            <w:r>
              <w:rPr>
                <w:rFonts w:hint="eastAsia"/>
                <w:sz w:val="21"/>
              </w:rPr>
              <w:t>ickname</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教师名字</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W</w:t>
            </w:r>
            <w:r>
              <w:rPr>
                <w:rFonts w:hint="eastAsia"/>
                <w:sz w:val="21"/>
              </w:rPr>
              <w:t>eizhi</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教师地址</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Phonenum</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教师电话</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Password</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教师密码</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Sex</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教师性别</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sz w:val="21"/>
              </w:rPr>
              <w:t>D</w:t>
            </w:r>
            <w:r>
              <w:rPr>
                <w:rFonts w:hint="eastAsia"/>
                <w:sz w:val="21"/>
              </w:rPr>
              <w:t>epart</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所属院系</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CreateTime</w:t>
            </w:r>
          </w:p>
        </w:tc>
        <w:tc>
          <w:tcPr>
            <w:tcW w:w="2925" w:type="dxa"/>
            <w:vAlign w:val="center"/>
          </w:tcPr>
          <w:p>
            <w:pPr>
              <w:jc w:val="center"/>
              <w:rPr>
                <w:sz w:val="21"/>
              </w:rPr>
            </w:pPr>
            <w:r>
              <w:rPr>
                <w:rFonts w:hint="eastAsia"/>
                <w:sz w:val="21"/>
              </w:rPr>
              <w:t>Datetime</w:t>
            </w:r>
          </w:p>
        </w:tc>
        <w:tc>
          <w:tcPr>
            <w:tcW w:w="2926" w:type="dxa"/>
            <w:vAlign w:val="center"/>
          </w:tcPr>
          <w:p>
            <w:pPr>
              <w:jc w:val="center"/>
              <w:rPr>
                <w:sz w:val="21"/>
              </w:rPr>
            </w:pPr>
            <w:r>
              <w:rPr>
                <w:rFonts w:hint="eastAsia"/>
                <w:sz w:val="21"/>
              </w:rPr>
              <w:t>创建时间</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Temp</w:t>
            </w:r>
          </w:p>
        </w:tc>
        <w:tc>
          <w:tcPr>
            <w:tcW w:w="2925" w:type="dxa"/>
            <w:vAlign w:val="center"/>
          </w:tcPr>
          <w:p>
            <w:pPr>
              <w:jc w:val="center"/>
              <w:rPr>
                <w:sz w:val="21"/>
              </w:rPr>
            </w:pPr>
            <w:r>
              <w:rPr>
                <w:rFonts w:hint="eastAsia"/>
                <w:sz w:val="21"/>
              </w:rPr>
              <w:t>Float</w:t>
            </w:r>
          </w:p>
        </w:tc>
        <w:tc>
          <w:tcPr>
            <w:tcW w:w="2926" w:type="dxa"/>
            <w:vAlign w:val="center"/>
          </w:tcPr>
          <w:p>
            <w:pPr>
              <w:jc w:val="center"/>
              <w:rPr>
                <w:sz w:val="21"/>
              </w:rPr>
            </w:pPr>
            <w:r>
              <w:rPr>
                <w:rFonts w:hint="eastAsia"/>
                <w:sz w:val="21"/>
              </w:rPr>
              <w:t>当前体温</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Health</w:t>
            </w:r>
          </w:p>
        </w:tc>
        <w:tc>
          <w:tcPr>
            <w:tcW w:w="2925" w:type="dxa"/>
            <w:vAlign w:val="center"/>
          </w:tcPr>
          <w:p>
            <w:pPr>
              <w:jc w:val="center"/>
              <w:rPr>
                <w:sz w:val="21"/>
              </w:rPr>
            </w:pPr>
            <w:r>
              <w:rPr>
                <w:rFonts w:hint="eastAsia"/>
                <w:sz w:val="21"/>
              </w:rPr>
              <w:t>Varchar</w:t>
            </w:r>
          </w:p>
        </w:tc>
        <w:tc>
          <w:tcPr>
            <w:tcW w:w="2926" w:type="dxa"/>
            <w:vAlign w:val="center"/>
          </w:tcPr>
          <w:p>
            <w:pPr>
              <w:jc w:val="center"/>
              <w:rPr>
                <w:sz w:val="21"/>
              </w:rPr>
            </w:pPr>
            <w:r>
              <w:rPr>
                <w:rFonts w:hint="eastAsia"/>
                <w:sz w:val="21"/>
              </w:rPr>
              <w:t>是否健康</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Role</w:t>
            </w:r>
          </w:p>
        </w:tc>
        <w:tc>
          <w:tcPr>
            <w:tcW w:w="2925" w:type="dxa"/>
            <w:vAlign w:val="center"/>
          </w:tcPr>
          <w:p>
            <w:pPr>
              <w:jc w:val="center"/>
              <w:rPr>
                <w:sz w:val="21"/>
              </w:rPr>
            </w:pPr>
            <w:r>
              <w:rPr>
                <w:rFonts w:hint="eastAsia"/>
                <w:sz w:val="21"/>
              </w:rPr>
              <w:t>Int</w:t>
            </w:r>
          </w:p>
        </w:tc>
        <w:tc>
          <w:tcPr>
            <w:tcW w:w="2926" w:type="dxa"/>
            <w:vAlign w:val="center"/>
          </w:tcPr>
          <w:p>
            <w:pPr>
              <w:jc w:val="center"/>
              <w:rPr>
                <w:sz w:val="21"/>
              </w:rPr>
            </w:pPr>
            <w:r>
              <w:rPr>
                <w:rFonts w:hint="eastAsia"/>
                <w:sz w:val="21"/>
              </w:rPr>
              <w:t>教师角色</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925" w:type="dxa"/>
            <w:vAlign w:val="center"/>
          </w:tcPr>
          <w:p>
            <w:pPr>
              <w:jc w:val="center"/>
              <w:rPr>
                <w:sz w:val="21"/>
              </w:rPr>
            </w:pPr>
            <w:r>
              <w:rPr>
                <w:rFonts w:hint="eastAsia"/>
                <w:sz w:val="21"/>
              </w:rPr>
              <w:t>Content</w:t>
            </w:r>
          </w:p>
        </w:tc>
        <w:tc>
          <w:tcPr>
            <w:tcW w:w="2925" w:type="dxa"/>
            <w:vAlign w:val="center"/>
          </w:tcPr>
          <w:p>
            <w:pPr>
              <w:jc w:val="center"/>
              <w:rPr>
                <w:sz w:val="21"/>
              </w:rPr>
            </w:pPr>
            <w:r>
              <w:rPr>
                <w:rFonts w:hint="eastAsia"/>
                <w:sz w:val="21"/>
              </w:rPr>
              <w:t>String</w:t>
            </w:r>
          </w:p>
        </w:tc>
        <w:tc>
          <w:tcPr>
            <w:tcW w:w="2926" w:type="dxa"/>
            <w:vAlign w:val="center"/>
          </w:tcPr>
          <w:p>
            <w:pPr>
              <w:jc w:val="center"/>
              <w:rPr>
                <w:sz w:val="21"/>
              </w:rPr>
            </w:pPr>
            <w:r>
              <w:rPr>
                <w:rFonts w:hint="eastAsia"/>
                <w:sz w:val="21"/>
              </w:rPr>
              <w:t>备注</w:t>
            </w:r>
          </w:p>
        </w:tc>
      </w:tr>
    </w:tbl>
    <w:p>
      <w:pPr>
        <w:widowControl/>
        <w:jc w:val="left"/>
      </w:pPr>
    </w:p>
    <w:p>
      <w:r>
        <w:br w:type="page"/>
      </w:r>
    </w:p>
    <w:p>
      <w:pPr>
        <w:pStyle w:val="2"/>
        <w:numPr>
          <w:ilvl w:val="0"/>
          <w:numId w:val="1"/>
        </w:numPr>
        <w:spacing w:before="163" w:after="163"/>
        <w:rPr>
          <w:rFonts w:cs="宋体"/>
        </w:rPr>
      </w:pPr>
      <w:bookmarkStart w:id="42" w:name="_Toc133398565"/>
      <w:bookmarkStart w:id="43" w:name="_Toc129523486"/>
      <w:r>
        <w:rPr>
          <w:rFonts w:hint="eastAsia" w:cs="宋体"/>
        </w:rPr>
        <w:t>系统详细设计与实现</w:t>
      </w:r>
      <w:bookmarkEnd w:id="42"/>
      <w:bookmarkEnd w:id="43"/>
    </w:p>
    <w:p>
      <w:pPr>
        <w:pStyle w:val="3"/>
        <w:numPr>
          <w:ilvl w:val="1"/>
          <w:numId w:val="1"/>
        </w:numPr>
        <w:ind w:left="0" w:firstLine="0"/>
      </w:pPr>
      <w:bookmarkStart w:id="44" w:name="_Toc129523487"/>
      <w:bookmarkStart w:id="45" w:name="_Toc133398566"/>
      <w:r>
        <w:rPr>
          <w:rFonts w:hint="eastAsia" w:cs="宋体"/>
        </w:rPr>
        <w:t>系统界面设计</w:t>
      </w:r>
      <w:bookmarkEnd w:id="44"/>
      <w:bookmarkEnd w:id="45"/>
    </w:p>
    <w:p>
      <w:pPr>
        <w:pStyle w:val="4"/>
        <w:numPr>
          <w:ilvl w:val="2"/>
          <w:numId w:val="1"/>
        </w:numPr>
        <w:ind w:left="0"/>
      </w:pPr>
      <w:bookmarkStart w:id="46" w:name="_Toc129523488"/>
      <w:bookmarkStart w:id="47" w:name="_Toc133398567"/>
      <w:r>
        <w:rPr>
          <w:rFonts w:hint="eastAsia"/>
        </w:rPr>
        <w:t>前台界面</w:t>
      </w:r>
      <w:bookmarkEnd w:id="46"/>
      <w:bookmarkEnd w:id="47"/>
    </w:p>
    <w:p>
      <w:pPr>
        <w:spacing w:line="360" w:lineRule="auto"/>
        <w:ind w:firstLine="420"/>
        <w:rPr>
          <w:rFonts w:cs="宋体"/>
          <w:szCs w:val="24"/>
          <w:lang w:bidi="ar"/>
        </w:rPr>
      </w:pPr>
      <w:r>
        <w:rPr>
          <w:rFonts w:hint="eastAsia" w:cs="宋体"/>
          <w:szCs w:val="24"/>
          <w:lang w:bidi="ar"/>
        </w:rPr>
        <w:t>本项目使用VsCode开发小程序端，项目包含几个主要部分，分别是node_modules，public、assets、components、plugins、router、store和views，如图1</w:t>
      </w:r>
      <w:r>
        <w:rPr>
          <w:rFonts w:cs="宋体"/>
          <w:szCs w:val="24"/>
          <w:lang w:bidi="ar"/>
        </w:rPr>
        <w:t>6</w:t>
      </w:r>
      <w:r>
        <w:rPr>
          <w:rFonts w:hint="eastAsia" w:cs="宋体"/>
          <w:szCs w:val="24"/>
          <w:lang w:bidi="ar"/>
        </w:rPr>
        <w:t>所示。</w:t>
      </w:r>
    </w:p>
    <w:p>
      <w:pPr>
        <w:spacing w:line="360" w:lineRule="auto"/>
        <w:ind w:firstLine="420"/>
      </w:pPr>
      <w:r>
        <w:rPr>
          <w:rFonts w:hint="eastAsia" w:cs="宋体"/>
          <w:szCs w:val="24"/>
          <w:lang w:bidi="ar"/>
        </w:rPr>
        <w:t>其中node_modules在Vue.js项目中，开发人员通常使用它存储vue的依赖；public这个目录包含了所有不需要被打包的静态资源，如图片和图标等；assets这个目录包含了如样式表、图片、字体等被vue使用的静态资源，component:这个目录包含了所有Vue.js组件。组件是Vue.js应用程序的基本单元，每个组件都包含了自己的模板、逻辑和样式；plugins这个目录包含了所有Vue插件，可以通过Vue.use()方法在Vue.js应用程序中安装和使用；router这个目录包含了Vue.js的路由器配置。路由器是Vue.js的官方路由管理工具，可以用来管理应用程序的页面导航；store这个目录包含了Vue.js的全局变量状态管理。views这个目录包含了所有的Vue.js视图</w:t>
      </w:r>
      <w:r>
        <w:rPr>
          <w:rFonts w:cs="宋体"/>
          <w:szCs w:val="24"/>
          <w:vertAlign w:val="superscript"/>
          <w:lang w:bidi="ar"/>
        </w:rPr>
        <w:fldChar w:fldCharType="begin"/>
      </w:r>
      <w:r>
        <w:rPr>
          <w:rFonts w:cs="宋体"/>
          <w:szCs w:val="24"/>
          <w:vertAlign w:val="superscript"/>
          <w:lang w:bidi="ar"/>
        </w:rPr>
        <w:instrText xml:space="preserve"> </w:instrText>
      </w:r>
      <w:r>
        <w:rPr>
          <w:rFonts w:hint="eastAsia" w:cs="宋体"/>
          <w:szCs w:val="24"/>
          <w:vertAlign w:val="superscript"/>
          <w:lang w:bidi="ar"/>
        </w:rPr>
        <w:instrText xml:space="preserve">REF _Ref133003092 \r \h</w:instrText>
      </w:r>
      <w:r>
        <w:rPr>
          <w:rFonts w:cs="宋体"/>
          <w:szCs w:val="24"/>
          <w:vertAlign w:val="superscript"/>
          <w:lang w:bidi="ar"/>
        </w:rPr>
        <w:instrText xml:space="preserve">  \* MERGEFORMAT </w:instrText>
      </w:r>
      <w:r>
        <w:rPr>
          <w:rFonts w:cs="宋体"/>
          <w:szCs w:val="24"/>
          <w:vertAlign w:val="superscript"/>
          <w:lang w:bidi="ar"/>
        </w:rPr>
        <w:fldChar w:fldCharType="separate"/>
      </w:r>
      <w:r>
        <w:rPr>
          <w:rFonts w:cs="宋体"/>
          <w:szCs w:val="24"/>
          <w:vertAlign w:val="superscript"/>
          <w:lang w:bidi="ar"/>
        </w:rPr>
        <w:t>[12]</w:t>
      </w:r>
      <w:r>
        <w:rPr>
          <w:rFonts w:cs="宋体"/>
          <w:szCs w:val="24"/>
          <w:vertAlign w:val="superscript"/>
          <w:lang w:bidi="ar"/>
        </w:rPr>
        <w:fldChar w:fldCharType="end"/>
      </w:r>
      <w:r>
        <w:rPr>
          <w:rFonts w:hint="eastAsia" w:cs="宋体"/>
          <w:szCs w:val="24"/>
          <w:lang w:bidi="ar"/>
        </w:rPr>
        <w:t>。视图是指应用程序中呈现给用户的页面，通常包含了多个组件和模板。</w:t>
      </w:r>
    </w:p>
    <w:p>
      <w:pPr>
        <w:pStyle w:val="7"/>
        <w:spacing w:line="360" w:lineRule="auto"/>
        <w:ind w:firstLine="1680" w:firstLineChars="800"/>
        <w:rPr>
          <w:rFonts w:cs="宋体"/>
          <w:szCs w:val="24"/>
        </w:rPr>
      </w:pPr>
      <w:r>
        <w:rPr>
          <w:rFonts w:hint="eastAsia" w:cs="宋体"/>
          <w:szCs w:val="24"/>
        </w:rPr>
        <w:drawing>
          <wp:inline distT="0" distB="0" distL="114300" distR="114300">
            <wp:extent cx="2073275" cy="3914140"/>
            <wp:effectExtent l="0" t="0" r="3175" b="0"/>
            <wp:docPr id="10" name="图片 10" descr="4ae28924207fd4c97d79c1328998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e28924207fd4c97d79c1328998cce"/>
                    <pic:cNvPicPr>
                      <a:picLocks noChangeAspect="1"/>
                    </pic:cNvPicPr>
                  </pic:nvPicPr>
                  <pic:blipFill>
                    <a:blip r:embed="rId26"/>
                    <a:stretch>
                      <a:fillRect/>
                    </a:stretch>
                  </pic:blipFill>
                  <pic:spPr>
                    <a:xfrm>
                      <a:off x="0" y="0"/>
                      <a:ext cx="2078081" cy="3922620"/>
                    </a:xfrm>
                    <a:prstGeom prst="rect">
                      <a:avLst/>
                    </a:prstGeom>
                  </pic:spPr>
                </pic:pic>
              </a:graphicData>
            </a:graphic>
          </wp:inline>
        </w:drawing>
      </w:r>
    </w:p>
    <w:p>
      <w:pPr>
        <w:spacing w:line="360" w:lineRule="auto"/>
        <w:jc w:val="center"/>
      </w:pPr>
      <w:r>
        <w:rPr>
          <w:rFonts w:hint="eastAsia" w:cs="Times New Roman"/>
          <w:b/>
          <w:sz w:val="21"/>
        </w:rPr>
        <w:t>图</w:t>
      </w:r>
      <w:r>
        <w:rPr>
          <w:rFonts w:cs="Times New Roman"/>
          <w:b/>
          <w:sz w:val="21"/>
        </w:rPr>
        <w:t xml:space="preserve">16 </w:t>
      </w:r>
      <w:r>
        <w:rPr>
          <w:rFonts w:hint="eastAsia" w:cs="Times New Roman"/>
          <w:b/>
          <w:sz w:val="21"/>
        </w:rPr>
        <w:t>前台项目结构示意图</w:t>
      </w:r>
    </w:p>
    <w:p>
      <w:pPr>
        <w:spacing w:line="360" w:lineRule="auto"/>
      </w:pPr>
      <w:r>
        <w:rPr>
          <w:rFonts w:hint="eastAsia"/>
        </w:rPr>
        <w:t>登录界面主要用于用户登录，如图1</w:t>
      </w:r>
      <w:r>
        <w:t>7</w:t>
      </w:r>
      <w:r>
        <w:rPr>
          <w:rFonts w:hint="eastAsia"/>
        </w:rPr>
        <w:t>所示。</w:t>
      </w:r>
    </w:p>
    <w:p>
      <w:pPr>
        <w:jc w:val="center"/>
        <w:rPr>
          <w:rFonts w:cs="宋体"/>
          <w:szCs w:val="24"/>
        </w:rPr>
      </w:pPr>
      <w:r>
        <w:rPr>
          <w:rFonts w:cs="宋体"/>
          <w:szCs w:val="24"/>
        </w:rPr>
        <w:drawing>
          <wp:inline distT="0" distB="0" distL="0" distR="0">
            <wp:extent cx="4147185" cy="3608705"/>
            <wp:effectExtent l="0" t="0" r="5715" b="0"/>
            <wp:docPr id="3" name="图片 3"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 网站&#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56649" cy="3617257"/>
                    </a:xfrm>
                    <a:prstGeom prst="rect">
                      <a:avLst/>
                    </a:prstGeom>
                    <a:noFill/>
                    <a:ln>
                      <a:noFill/>
                    </a:ln>
                  </pic:spPr>
                </pic:pic>
              </a:graphicData>
            </a:graphic>
          </wp:inline>
        </w:drawing>
      </w:r>
    </w:p>
    <w:p>
      <w:pPr>
        <w:spacing w:line="360" w:lineRule="auto"/>
        <w:jc w:val="center"/>
      </w:pPr>
      <w:r>
        <w:rPr>
          <w:rFonts w:hint="eastAsia" w:cs="Times New Roman"/>
          <w:b/>
          <w:sz w:val="21"/>
        </w:rPr>
        <w:t>图</w:t>
      </w:r>
      <w:r>
        <w:rPr>
          <w:rFonts w:cs="Times New Roman"/>
          <w:b/>
          <w:sz w:val="21"/>
        </w:rPr>
        <w:t xml:space="preserve">17 </w:t>
      </w:r>
      <w:r>
        <w:rPr>
          <w:rFonts w:hint="eastAsia" w:cs="Times New Roman"/>
          <w:b/>
          <w:sz w:val="21"/>
        </w:rPr>
        <w:t>登录界面示意图</w:t>
      </w:r>
    </w:p>
    <w:p/>
    <w:p>
      <w:pPr>
        <w:spacing w:line="360" w:lineRule="auto"/>
        <w:rPr>
          <w:rFonts w:cs="宋体"/>
          <w:szCs w:val="24"/>
        </w:rPr>
      </w:pPr>
      <w:r>
        <w:rPr>
          <w:rFonts w:hint="eastAsia" w:cs="宋体"/>
          <w:szCs w:val="24"/>
        </w:rPr>
        <w:t>登录界面非空校验。如果输入空的用户名或密码或进行校验，并提示不能为空，如图1</w:t>
      </w:r>
      <w:r>
        <w:rPr>
          <w:rFonts w:cs="宋体"/>
          <w:szCs w:val="24"/>
        </w:rPr>
        <w:t>8</w:t>
      </w:r>
      <w:r>
        <w:rPr>
          <w:rFonts w:hint="eastAsia" w:cs="宋体"/>
          <w:szCs w:val="24"/>
        </w:rPr>
        <w:t>所示。</w:t>
      </w:r>
    </w:p>
    <w:p>
      <w:pPr>
        <w:jc w:val="center"/>
        <w:rPr>
          <w:rFonts w:cs="宋体"/>
          <w:szCs w:val="24"/>
        </w:rPr>
      </w:pPr>
      <w:r>
        <w:rPr>
          <w:rFonts w:cs="宋体"/>
          <w:szCs w:val="24"/>
        </w:rPr>
        <w:drawing>
          <wp:inline distT="0" distB="0" distL="0" distR="0">
            <wp:extent cx="4797425" cy="2112010"/>
            <wp:effectExtent l="0" t="0" r="3175" b="254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805677" cy="2115734"/>
                    </a:xfrm>
                    <a:prstGeom prst="rect">
                      <a:avLst/>
                    </a:prstGeom>
                    <a:noFill/>
                    <a:ln>
                      <a:noFill/>
                    </a:ln>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18 </w:t>
      </w:r>
      <w:r>
        <w:rPr>
          <w:rFonts w:hint="eastAsia" w:cs="Times New Roman"/>
          <w:b/>
          <w:sz w:val="21"/>
        </w:rPr>
        <w:t>登录界面非空校验示意图</w:t>
      </w:r>
    </w:p>
    <w:p/>
    <w:p>
      <w:pPr>
        <w:spacing w:line="360" w:lineRule="auto"/>
        <w:rPr>
          <w:rFonts w:cs="宋体"/>
          <w:szCs w:val="24"/>
        </w:rPr>
      </w:pPr>
      <w:r>
        <w:rPr>
          <w:rFonts w:hint="eastAsia" w:cs="宋体"/>
          <w:szCs w:val="24"/>
        </w:rPr>
        <w:t>注册界面主要用于用户注册，如图1</w:t>
      </w:r>
      <w:r>
        <w:rPr>
          <w:rFonts w:cs="宋体"/>
          <w:szCs w:val="24"/>
        </w:rPr>
        <w:t>9</w:t>
      </w:r>
      <w:r>
        <w:rPr>
          <w:rFonts w:hint="eastAsia" w:cs="宋体"/>
          <w:szCs w:val="24"/>
        </w:rPr>
        <w:t>所示。</w:t>
      </w:r>
    </w:p>
    <w:p>
      <w:pPr>
        <w:jc w:val="center"/>
        <w:rPr>
          <w:rFonts w:cs="宋体"/>
          <w:szCs w:val="24"/>
        </w:rPr>
      </w:pPr>
      <w:r>
        <w:drawing>
          <wp:inline distT="0" distB="0" distL="0" distR="0">
            <wp:extent cx="4549775" cy="2721610"/>
            <wp:effectExtent l="0" t="0" r="3175"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a:stretch>
                      <a:fillRect/>
                    </a:stretch>
                  </pic:blipFill>
                  <pic:spPr>
                    <a:xfrm>
                      <a:off x="0" y="0"/>
                      <a:ext cx="4561598" cy="2728933"/>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19 </w:t>
      </w:r>
      <w:r>
        <w:rPr>
          <w:rFonts w:hint="eastAsia" w:cs="Times New Roman"/>
          <w:b/>
          <w:sz w:val="21"/>
        </w:rPr>
        <w:t>注册界面示意图</w:t>
      </w:r>
    </w:p>
    <w:p>
      <w:pPr>
        <w:jc w:val="center"/>
      </w:pPr>
    </w:p>
    <w:p>
      <w:pPr>
        <w:spacing w:line="360" w:lineRule="auto"/>
        <w:rPr>
          <w:rFonts w:cs="宋体"/>
          <w:szCs w:val="24"/>
        </w:rPr>
      </w:pPr>
      <w:r>
        <w:rPr>
          <w:rFonts w:hint="eastAsia" w:cs="宋体"/>
          <w:szCs w:val="24"/>
        </w:rPr>
        <w:t>前台展示页面主要用于展示师生们的健康情况，如图</w:t>
      </w:r>
      <w:r>
        <w:rPr>
          <w:rFonts w:cs="宋体"/>
          <w:szCs w:val="24"/>
        </w:rPr>
        <w:t>20</w:t>
      </w:r>
      <w:r>
        <w:rPr>
          <w:rFonts w:hint="eastAsia" w:cs="宋体"/>
          <w:szCs w:val="24"/>
        </w:rPr>
        <w:t>所示。</w:t>
      </w:r>
    </w:p>
    <w:p>
      <w:pPr>
        <w:jc w:val="center"/>
        <w:rPr>
          <w:rFonts w:cs="宋体"/>
          <w:szCs w:val="24"/>
        </w:rPr>
      </w:pPr>
      <w:r>
        <w:rPr>
          <w:rFonts w:hint="eastAsia" w:cs="宋体"/>
          <w:szCs w:val="24"/>
        </w:rPr>
        <w:drawing>
          <wp:inline distT="0" distB="0" distL="114300" distR="114300">
            <wp:extent cx="4711065" cy="1814195"/>
            <wp:effectExtent l="0" t="0" r="0" b="0"/>
            <wp:docPr id="24" name="图片 24" descr="bdaba86855f5c5805a774253d33f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daba86855f5c5805a774253d33f453"/>
                    <pic:cNvPicPr>
                      <a:picLocks noChangeAspect="1"/>
                    </pic:cNvPicPr>
                  </pic:nvPicPr>
                  <pic:blipFill>
                    <a:blip r:embed="rId30"/>
                    <a:stretch>
                      <a:fillRect/>
                    </a:stretch>
                  </pic:blipFill>
                  <pic:spPr>
                    <a:xfrm>
                      <a:off x="0" y="0"/>
                      <a:ext cx="4768264" cy="1836463"/>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20 </w:t>
      </w:r>
      <w:r>
        <w:rPr>
          <w:rFonts w:hint="eastAsia" w:cs="Times New Roman"/>
          <w:b/>
          <w:sz w:val="21"/>
        </w:rPr>
        <w:t>首页展示示意图</w:t>
      </w:r>
    </w:p>
    <w:p/>
    <w:p>
      <w:pPr>
        <w:spacing w:line="360" w:lineRule="auto"/>
        <w:rPr>
          <w:rFonts w:cs="宋体"/>
          <w:szCs w:val="24"/>
        </w:rPr>
      </w:pPr>
      <w:r>
        <w:rPr>
          <w:rFonts w:hint="eastAsia" w:cs="宋体"/>
          <w:szCs w:val="24"/>
        </w:rPr>
        <w:t>个人信息页面主要用于展示师生们的个人信息，查看是否有误，如图2</w:t>
      </w:r>
      <w:r>
        <w:rPr>
          <w:rFonts w:cs="宋体"/>
          <w:szCs w:val="24"/>
        </w:rPr>
        <w:t>1</w:t>
      </w:r>
      <w:r>
        <w:rPr>
          <w:rFonts w:hint="eastAsia" w:cs="宋体"/>
          <w:szCs w:val="24"/>
        </w:rPr>
        <w:t>所示。</w:t>
      </w:r>
    </w:p>
    <w:p>
      <w:pPr>
        <w:spacing w:line="360" w:lineRule="auto"/>
        <w:jc w:val="center"/>
        <w:rPr>
          <w:rFonts w:cs="Times New Roman"/>
          <w:b/>
          <w:sz w:val="21"/>
        </w:rPr>
      </w:pPr>
      <w:r>
        <w:rPr>
          <w:rFonts w:hint="eastAsia" w:cs="Times New Roman"/>
          <w:b/>
          <w:sz w:val="21"/>
        </w:rPr>
        <w:drawing>
          <wp:inline distT="0" distB="0" distL="114300" distR="114300">
            <wp:extent cx="3772535" cy="2715260"/>
            <wp:effectExtent l="0" t="0" r="0" b="8890"/>
            <wp:docPr id="25" name="图片 25" descr="fc768356613e0d3f3f4e875307d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c768356613e0d3f3f4e875307d9413"/>
                    <pic:cNvPicPr>
                      <a:picLocks noChangeAspect="1"/>
                    </pic:cNvPicPr>
                  </pic:nvPicPr>
                  <pic:blipFill>
                    <a:blip r:embed="rId31"/>
                    <a:stretch>
                      <a:fillRect/>
                    </a:stretch>
                  </pic:blipFill>
                  <pic:spPr>
                    <a:xfrm>
                      <a:off x="0" y="0"/>
                      <a:ext cx="3785940" cy="2725067"/>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图2</w:t>
      </w:r>
      <w:r>
        <w:rPr>
          <w:rFonts w:cs="Times New Roman"/>
          <w:b/>
          <w:sz w:val="21"/>
        </w:rPr>
        <w:t xml:space="preserve">1 </w:t>
      </w:r>
      <w:r>
        <w:rPr>
          <w:rFonts w:hint="eastAsia" w:cs="Times New Roman"/>
          <w:b/>
          <w:sz w:val="21"/>
        </w:rPr>
        <w:t>个人信息示意图</w:t>
      </w:r>
    </w:p>
    <w:p/>
    <w:p>
      <w:pPr>
        <w:spacing w:line="360" w:lineRule="auto"/>
        <w:rPr>
          <w:rFonts w:cs="宋体"/>
          <w:szCs w:val="24"/>
        </w:rPr>
      </w:pPr>
      <w:r>
        <w:rPr>
          <w:rFonts w:hint="eastAsia" w:cs="宋体"/>
          <w:szCs w:val="24"/>
        </w:rPr>
        <w:t>打卡页面主要用于师生们的每日健康打卡，上传个人健康信息，如图2</w:t>
      </w:r>
      <w:r>
        <w:rPr>
          <w:rFonts w:cs="宋体"/>
          <w:szCs w:val="24"/>
        </w:rPr>
        <w:t>2</w:t>
      </w:r>
      <w:r>
        <w:rPr>
          <w:rFonts w:hint="eastAsia" w:cs="宋体"/>
          <w:szCs w:val="24"/>
        </w:rPr>
        <w:t>所示。</w:t>
      </w:r>
    </w:p>
    <w:p>
      <w:pPr>
        <w:spacing w:line="360" w:lineRule="auto"/>
        <w:jc w:val="center"/>
        <w:rPr>
          <w:rFonts w:cs="Times New Roman"/>
          <w:b/>
          <w:sz w:val="21"/>
        </w:rPr>
      </w:pPr>
      <w:r>
        <w:rPr>
          <w:rFonts w:hint="eastAsia" w:cs="Times New Roman"/>
          <w:b/>
          <w:sz w:val="21"/>
        </w:rPr>
        <w:drawing>
          <wp:inline distT="0" distB="0" distL="114300" distR="114300">
            <wp:extent cx="3945255" cy="3761740"/>
            <wp:effectExtent l="0" t="0" r="0" b="0"/>
            <wp:docPr id="26" name="图片 26" descr="9eb3591e87e7fe91b910f3f1c757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eb3591e87e7fe91b910f3f1c7579e7"/>
                    <pic:cNvPicPr>
                      <a:picLocks noChangeAspect="1"/>
                    </pic:cNvPicPr>
                  </pic:nvPicPr>
                  <pic:blipFill>
                    <a:blip r:embed="rId32"/>
                    <a:stretch>
                      <a:fillRect/>
                    </a:stretch>
                  </pic:blipFill>
                  <pic:spPr>
                    <a:xfrm>
                      <a:off x="0" y="0"/>
                      <a:ext cx="3948161" cy="3764243"/>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图2</w:t>
      </w:r>
      <w:r>
        <w:rPr>
          <w:rFonts w:cs="Times New Roman"/>
          <w:b/>
          <w:sz w:val="21"/>
        </w:rPr>
        <w:t xml:space="preserve">2 </w:t>
      </w:r>
      <w:r>
        <w:rPr>
          <w:rFonts w:hint="eastAsia" w:cs="Times New Roman"/>
          <w:b/>
          <w:sz w:val="21"/>
        </w:rPr>
        <w:t>打卡功能示意图</w:t>
      </w:r>
    </w:p>
    <w:p/>
    <w:p>
      <w:pPr>
        <w:spacing w:line="360" w:lineRule="auto"/>
        <w:jc w:val="left"/>
        <w:rPr>
          <w:rFonts w:cs="宋体"/>
          <w:szCs w:val="24"/>
        </w:rPr>
      </w:pPr>
      <w:r>
        <w:rPr>
          <w:rFonts w:hint="eastAsia" w:cs="宋体"/>
          <w:szCs w:val="24"/>
        </w:rPr>
        <w:t>物资展示页面主要用于用柱状图、饼状图展示物资情况，如图2</w:t>
      </w:r>
      <w:r>
        <w:rPr>
          <w:rFonts w:cs="宋体"/>
          <w:szCs w:val="24"/>
        </w:rPr>
        <w:t>3</w:t>
      </w:r>
      <w:r>
        <w:rPr>
          <w:rFonts w:hint="eastAsia" w:cs="宋体"/>
          <w:szCs w:val="24"/>
        </w:rPr>
        <w:t>、图2</w:t>
      </w:r>
      <w:r>
        <w:rPr>
          <w:rFonts w:cs="宋体"/>
          <w:szCs w:val="24"/>
        </w:rPr>
        <w:t>4</w:t>
      </w:r>
      <w:r>
        <w:rPr>
          <w:rFonts w:hint="eastAsia" w:cs="宋体"/>
          <w:szCs w:val="24"/>
        </w:rPr>
        <w:t>所示。</w:t>
      </w:r>
    </w:p>
    <w:p>
      <w:pPr>
        <w:spacing w:line="360" w:lineRule="auto"/>
        <w:jc w:val="center"/>
        <w:rPr>
          <w:rFonts w:cs="宋体"/>
          <w:szCs w:val="24"/>
        </w:rPr>
      </w:pPr>
      <w:r>
        <w:rPr>
          <w:rFonts w:hint="eastAsia" w:cs="宋体"/>
          <w:szCs w:val="24"/>
        </w:rPr>
        <w:drawing>
          <wp:inline distT="0" distB="0" distL="114300" distR="114300">
            <wp:extent cx="4876800" cy="3790315"/>
            <wp:effectExtent l="0" t="0" r="0" b="635"/>
            <wp:docPr id="27" name="图片 27" descr="d2823a47a5412b2ecf6e1b898fb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2823a47a5412b2ecf6e1b898fb0144"/>
                    <pic:cNvPicPr>
                      <a:picLocks noChangeAspect="1"/>
                    </pic:cNvPicPr>
                  </pic:nvPicPr>
                  <pic:blipFill>
                    <a:blip r:embed="rId33"/>
                    <a:stretch>
                      <a:fillRect/>
                    </a:stretch>
                  </pic:blipFill>
                  <pic:spPr>
                    <a:xfrm>
                      <a:off x="0" y="0"/>
                      <a:ext cx="4879550" cy="3792736"/>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图2</w:t>
      </w:r>
      <w:r>
        <w:rPr>
          <w:rFonts w:cs="Times New Roman"/>
          <w:b/>
          <w:sz w:val="21"/>
        </w:rPr>
        <w:t xml:space="preserve">3 </w:t>
      </w:r>
      <w:r>
        <w:rPr>
          <w:rFonts w:hint="eastAsia" w:cs="Times New Roman"/>
          <w:b/>
          <w:sz w:val="21"/>
        </w:rPr>
        <w:t>物资展示饼图</w:t>
      </w:r>
    </w:p>
    <w:p/>
    <w:p>
      <w:pPr>
        <w:spacing w:line="360" w:lineRule="auto"/>
        <w:jc w:val="center"/>
        <w:rPr>
          <w:rFonts w:cs="Times New Roman"/>
          <w:b/>
          <w:sz w:val="21"/>
        </w:rPr>
      </w:pPr>
      <w:r>
        <w:rPr>
          <w:rFonts w:hint="eastAsia" w:cs="Times New Roman"/>
          <w:b/>
          <w:sz w:val="21"/>
        </w:rPr>
        <w:drawing>
          <wp:inline distT="0" distB="0" distL="114300" distR="114300">
            <wp:extent cx="3630295" cy="3232785"/>
            <wp:effectExtent l="0" t="0" r="8255" b="5715"/>
            <wp:docPr id="28" name="图片 28" descr="a5cefe0e7b9aeb3eecf9560cd4167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5cefe0e7b9aeb3eecf9560cd4167d7"/>
                    <pic:cNvPicPr>
                      <a:picLocks noChangeAspect="1"/>
                    </pic:cNvPicPr>
                  </pic:nvPicPr>
                  <pic:blipFill>
                    <a:blip r:embed="rId34"/>
                    <a:stretch>
                      <a:fillRect/>
                    </a:stretch>
                  </pic:blipFill>
                  <pic:spPr>
                    <a:xfrm>
                      <a:off x="0" y="0"/>
                      <a:ext cx="3631741" cy="3234462"/>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图2</w:t>
      </w:r>
      <w:r>
        <w:rPr>
          <w:rFonts w:cs="Times New Roman"/>
          <w:b/>
          <w:sz w:val="21"/>
        </w:rPr>
        <w:t xml:space="preserve">4 </w:t>
      </w:r>
      <w:r>
        <w:rPr>
          <w:rFonts w:hint="eastAsia" w:cs="Times New Roman"/>
          <w:b/>
          <w:sz w:val="21"/>
        </w:rPr>
        <w:t>物资展示柱状图</w:t>
      </w:r>
    </w:p>
    <w:p/>
    <w:p>
      <w:pPr>
        <w:pStyle w:val="4"/>
        <w:rPr>
          <w:rFonts w:cs="宋体"/>
        </w:rPr>
      </w:pPr>
      <w:bookmarkStart w:id="48" w:name="_Toc133398568"/>
      <w:r>
        <w:rPr>
          <w:rFonts w:cs="宋体"/>
        </w:rPr>
        <w:t>5.1.2</w:t>
      </w:r>
      <w:bookmarkStart w:id="49" w:name="_Toc129523489"/>
      <w:r>
        <w:rPr>
          <w:rFonts w:hint="eastAsia" w:cs="宋体"/>
        </w:rPr>
        <w:t>后台界面</w:t>
      </w:r>
      <w:bookmarkEnd w:id="48"/>
      <w:bookmarkEnd w:id="49"/>
    </w:p>
    <w:p>
      <w:pPr>
        <w:spacing w:line="360" w:lineRule="auto"/>
        <w:ind w:firstLine="420"/>
      </w:pPr>
      <w:r>
        <w:rPr>
          <w:rFonts w:hint="eastAsia"/>
        </w:rPr>
        <w:t>主要后台模块，如图2</w:t>
      </w:r>
      <w:r>
        <w:t>5</w:t>
      </w:r>
      <w:r>
        <w:rPr>
          <w:rFonts w:hint="eastAsia"/>
        </w:rPr>
        <w:t>所示。日常防控管理，管理员可以帮助忘记打卡的师生进行打卡，然后汇总师生的打卡信息。人员管理主要负责对用户进行增删改查，还有用户权限的管理。管理员可以赋予其他用户管理员、教师和学生三种权限。教师健康管理主要是对提交上来的教师打卡信息进行管理。学生健康管理也是对学生提交上来的打卡信息进行管理。关怀人员管理是对确诊流感的师生们进行统一的管理，方便图表数据的采集。卫生物资管理是解决纸质资料易丢失的问题，对学校的卫生物资进行统一的管理。流感情况可视化主要是对于确诊人员近几个月的折线图展示和卫生物资的Echarts图表展示。</w:t>
      </w:r>
    </w:p>
    <w:p>
      <w:pPr>
        <w:spacing w:line="360" w:lineRule="auto"/>
        <w:jc w:val="center"/>
      </w:pPr>
      <w:r>
        <w:drawing>
          <wp:inline distT="0" distB="0" distL="0" distR="0">
            <wp:extent cx="1577975" cy="3507740"/>
            <wp:effectExtent l="0" t="0" r="3175" b="0"/>
            <wp:docPr id="21" name="图片 2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文本&#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79813" cy="3511519"/>
                    </a:xfrm>
                    <a:prstGeom prst="rect">
                      <a:avLst/>
                    </a:prstGeom>
                    <a:noFill/>
                    <a:ln>
                      <a:noFill/>
                    </a:ln>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25 </w:t>
      </w:r>
      <w:r>
        <w:rPr>
          <w:rFonts w:hint="eastAsia" w:cs="Times New Roman"/>
          <w:b/>
          <w:sz w:val="21"/>
        </w:rPr>
        <w:t>后台界面模块功能示意图</w:t>
      </w:r>
    </w:p>
    <w:p/>
    <w:p>
      <w:pPr>
        <w:spacing w:line="360" w:lineRule="auto"/>
      </w:pPr>
      <w:r>
        <w:rPr>
          <w:rFonts w:hint="eastAsia"/>
        </w:rPr>
        <w:t>日常防控管理，主要对一些未及时打卡同学的健康信息进行上传，如图2</w:t>
      </w:r>
      <w:r>
        <w:t>6</w:t>
      </w:r>
      <w:r>
        <w:rPr>
          <w:rFonts w:hint="eastAsia"/>
        </w:rPr>
        <w:t>所示。</w:t>
      </w:r>
    </w:p>
    <w:p>
      <w:pPr>
        <w:spacing w:line="360" w:lineRule="auto"/>
        <w:jc w:val="center"/>
      </w:pPr>
      <w:r>
        <w:drawing>
          <wp:inline distT="0" distB="0" distL="114300" distR="114300">
            <wp:extent cx="2832100" cy="3377565"/>
            <wp:effectExtent l="0" t="0" r="6350" b="0"/>
            <wp:docPr id="52" name="图片 52" descr="adbe8159c6623a56b2afbe704823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dbe8159c6623a56b2afbe70482377e"/>
                    <pic:cNvPicPr>
                      <a:picLocks noChangeAspect="1"/>
                    </pic:cNvPicPr>
                  </pic:nvPicPr>
                  <pic:blipFill>
                    <a:blip r:embed="rId36"/>
                    <a:stretch>
                      <a:fillRect/>
                    </a:stretch>
                  </pic:blipFill>
                  <pic:spPr>
                    <a:xfrm>
                      <a:off x="0" y="0"/>
                      <a:ext cx="2836640" cy="3383456"/>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26 </w:t>
      </w:r>
      <w:r>
        <w:rPr>
          <w:rFonts w:hint="eastAsia" w:cs="Times New Roman"/>
          <w:b/>
          <w:sz w:val="21"/>
        </w:rPr>
        <w:t>健康信息上传示意图</w:t>
      </w:r>
    </w:p>
    <w:p/>
    <w:p>
      <w:pPr>
        <w:spacing w:line="360" w:lineRule="auto"/>
        <w:ind w:firstLine="420"/>
      </w:pPr>
      <w:r>
        <w:rPr>
          <w:rFonts w:hint="eastAsia"/>
        </w:rPr>
        <w:t>需关怀人员登记，主要负责对一些症状严重，影响日常工作学习的师生健康状况进行记录观察，必要时给予帮助，如图2</w:t>
      </w:r>
      <w:r>
        <w:t>7</w:t>
      </w:r>
      <w:r>
        <w:rPr>
          <w:rFonts w:hint="eastAsia"/>
        </w:rPr>
        <w:t>所示。</w:t>
      </w:r>
    </w:p>
    <w:p>
      <w:pPr>
        <w:spacing w:line="360" w:lineRule="auto"/>
        <w:jc w:val="center"/>
      </w:pPr>
      <w:r>
        <w:drawing>
          <wp:inline distT="0" distB="0" distL="0" distR="0">
            <wp:extent cx="5541010" cy="1771650"/>
            <wp:effectExtent l="0" t="0" r="2540" b="0"/>
            <wp:docPr id="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590784" cy="1787381"/>
                    </a:xfrm>
                    <a:prstGeom prst="rect">
                      <a:avLst/>
                    </a:prstGeom>
                    <a:noFill/>
                    <a:ln>
                      <a:noFill/>
                    </a:ln>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27 </w:t>
      </w:r>
      <w:r>
        <w:rPr>
          <w:rFonts w:hint="eastAsia" w:cs="Times New Roman"/>
          <w:b/>
          <w:sz w:val="21"/>
        </w:rPr>
        <w:t>需关怀人员登记示意图</w:t>
      </w:r>
    </w:p>
    <w:p/>
    <w:p>
      <w:pPr>
        <w:spacing w:line="360" w:lineRule="auto"/>
        <w:ind w:firstLine="420"/>
      </w:pPr>
      <w:r>
        <w:rPr>
          <w:rFonts w:hint="eastAsia"/>
        </w:rPr>
        <w:t>对需关怀人员进行修改，如图2</w:t>
      </w:r>
      <w:r>
        <w:t>8</w:t>
      </w:r>
      <w:r>
        <w:rPr>
          <w:rFonts w:hint="eastAsia"/>
        </w:rPr>
        <w:t>所示。</w:t>
      </w:r>
    </w:p>
    <w:p>
      <w:pPr>
        <w:spacing w:line="360" w:lineRule="auto"/>
        <w:jc w:val="center"/>
      </w:pPr>
      <w:r>
        <w:drawing>
          <wp:inline distT="0" distB="0" distL="0" distR="0">
            <wp:extent cx="3891280" cy="3488690"/>
            <wp:effectExtent l="0" t="0" r="0" b="0"/>
            <wp:docPr id="19" name="图片 1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文本, 应用程序, 电子邮件&#10;&#10;描述已自动生成"/>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6653" cy="3502471"/>
                    </a:xfrm>
                    <a:prstGeom prst="rect">
                      <a:avLst/>
                    </a:prstGeom>
                    <a:noFill/>
                    <a:ln>
                      <a:noFill/>
                    </a:ln>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28 </w:t>
      </w:r>
      <w:r>
        <w:rPr>
          <w:rFonts w:hint="eastAsia" w:cs="Times New Roman"/>
          <w:b/>
          <w:sz w:val="21"/>
        </w:rPr>
        <w:t>需关怀人员修改功能示意图</w:t>
      </w:r>
    </w:p>
    <w:p/>
    <w:p>
      <w:pPr>
        <w:spacing w:line="360" w:lineRule="auto"/>
      </w:pPr>
      <w:r>
        <w:rPr>
          <w:rFonts w:hint="eastAsia"/>
        </w:rPr>
        <w:t>卫生物资管理用于管理卫生物资的模块，它可以帮助学校有效地管理和调配医疗用品和药品等物资，跟踪物资的库存情况，科学地分配物资，确保物资的充足供应和合理使用。如图2</w:t>
      </w:r>
      <w:r>
        <w:t>9</w:t>
      </w:r>
      <w:r>
        <w:rPr>
          <w:rFonts w:hint="eastAsia"/>
        </w:rPr>
        <w:t>所示。</w:t>
      </w:r>
    </w:p>
    <w:p>
      <w:pPr>
        <w:spacing w:line="360" w:lineRule="auto"/>
        <w:jc w:val="center"/>
      </w:pPr>
      <w:r>
        <w:drawing>
          <wp:inline distT="0" distB="0" distL="114300" distR="114300">
            <wp:extent cx="4390390" cy="2933700"/>
            <wp:effectExtent l="0" t="0" r="3175" b="2540"/>
            <wp:docPr id="55" name="图片 55" descr="f20f238574c44f2b4bb98711e5fd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20f238574c44f2b4bb98711e5fdcdc"/>
                    <pic:cNvPicPr>
                      <a:picLocks noChangeAspect="1"/>
                    </pic:cNvPicPr>
                  </pic:nvPicPr>
                  <pic:blipFill>
                    <a:blip r:embed="rId39"/>
                    <a:stretch>
                      <a:fillRect/>
                    </a:stretch>
                  </pic:blipFill>
                  <pic:spPr>
                    <a:xfrm>
                      <a:off x="0" y="0"/>
                      <a:ext cx="4390390" cy="2933700"/>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29 </w:t>
      </w:r>
      <w:r>
        <w:rPr>
          <w:rFonts w:hint="eastAsia" w:cs="Times New Roman"/>
          <w:b/>
          <w:sz w:val="21"/>
        </w:rPr>
        <w:t>卫生物资管理示意图</w:t>
      </w:r>
    </w:p>
    <w:p/>
    <w:p>
      <w:pPr>
        <w:spacing w:line="360" w:lineRule="auto"/>
        <w:ind w:firstLine="420"/>
        <w:jc w:val="left"/>
      </w:pPr>
      <w:r>
        <w:rPr>
          <w:rFonts w:hint="eastAsia"/>
        </w:rPr>
        <w:t>卫生物资展示，主要对卫生物资进行一些简单的增删改查操作，如图</w:t>
      </w:r>
      <w:r>
        <w:t>30</w:t>
      </w:r>
      <w:r>
        <w:rPr>
          <w:rFonts w:hint="eastAsia"/>
        </w:rPr>
        <w:t>所示。</w:t>
      </w:r>
    </w:p>
    <w:p>
      <w:pPr>
        <w:spacing w:line="360" w:lineRule="auto"/>
        <w:jc w:val="center"/>
      </w:pPr>
      <w:r>
        <w:drawing>
          <wp:inline distT="0" distB="0" distL="0" distR="0">
            <wp:extent cx="5036185" cy="2153285"/>
            <wp:effectExtent l="0" t="0" r="0" b="0"/>
            <wp:docPr id="20" name="图片 2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表格&#10;&#10;描述已自动生成"/>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043708" cy="2156751"/>
                    </a:xfrm>
                    <a:prstGeom prst="rect">
                      <a:avLst/>
                    </a:prstGeom>
                    <a:noFill/>
                    <a:ln>
                      <a:noFill/>
                    </a:ln>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30</w:t>
      </w:r>
      <w:r>
        <w:rPr>
          <w:rFonts w:hint="eastAsia" w:cs="Times New Roman"/>
          <w:b/>
          <w:sz w:val="21"/>
        </w:rPr>
        <w:t>卫生物资管理示意图</w:t>
      </w:r>
    </w:p>
    <w:p/>
    <w:p>
      <w:pPr>
        <w:spacing w:line="360" w:lineRule="auto"/>
        <w:ind w:firstLine="420"/>
      </w:pPr>
      <w:r>
        <w:rPr>
          <w:rFonts w:hint="eastAsia"/>
        </w:rPr>
        <w:t>Echarts展示模块:通过对流感数据的可视化展示，学校领导师生可以更加全面地了解师生们情况，及时采取应对措施，调整卫生预防策略，提高决策效率和应对能力，如图3</w:t>
      </w:r>
      <w:r>
        <w:t>1</w:t>
      </w:r>
      <w:r>
        <w:rPr>
          <w:rFonts w:hint="eastAsia"/>
        </w:rPr>
        <w:t>所示。</w:t>
      </w:r>
    </w:p>
    <w:p>
      <w:pPr>
        <w:spacing w:line="360" w:lineRule="auto"/>
        <w:jc w:val="center"/>
      </w:pPr>
      <w:r>
        <w:rPr>
          <w:rFonts w:hint="eastAsia"/>
        </w:rPr>
        <w:drawing>
          <wp:inline distT="0" distB="0" distL="114300" distR="114300">
            <wp:extent cx="3806825" cy="3621405"/>
            <wp:effectExtent l="0" t="0" r="3175" b="0"/>
            <wp:docPr id="32" name="图片 32" descr="eaad424c420b027f916a4cf02d40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aad424c420b027f916a4cf02d400ae"/>
                    <pic:cNvPicPr>
                      <a:picLocks noChangeAspect="1"/>
                    </pic:cNvPicPr>
                  </pic:nvPicPr>
                  <pic:blipFill>
                    <a:blip r:embed="rId41"/>
                    <a:stretch>
                      <a:fillRect/>
                    </a:stretch>
                  </pic:blipFill>
                  <pic:spPr>
                    <a:xfrm>
                      <a:off x="0" y="0"/>
                      <a:ext cx="3817044" cy="3631016"/>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31 E</w:t>
      </w:r>
      <w:r>
        <w:rPr>
          <w:rFonts w:hint="eastAsia" w:cs="Times New Roman"/>
          <w:b/>
          <w:sz w:val="21"/>
        </w:rPr>
        <w:t>charts展示模块示意图</w:t>
      </w:r>
    </w:p>
    <w:p/>
    <w:p>
      <w:pPr>
        <w:spacing w:line="360" w:lineRule="auto"/>
        <w:ind w:firstLine="420"/>
      </w:pPr>
      <w:r>
        <w:rPr>
          <w:rFonts w:hint="eastAsia"/>
        </w:rPr>
        <w:t>提供了下载功能可以在电脑文件中打开。如图3</w:t>
      </w:r>
      <w:r>
        <w:t>2</w:t>
      </w:r>
      <w:r>
        <w:rPr>
          <w:rFonts w:hint="eastAsia"/>
        </w:rPr>
        <w:t>所示。</w:t>
      </w:r>
    </w:p>
    <w:p>
      <w:pPr>
        <w:spacing w:line="360" w:lineRule="auto"/>
        <w:jc w:val="center"/>
      </w:pPr>
      <w:r>
        <w:drawing>
          <wp:inline distT="0" distB="0" distL="114300" distR="114300">
            <wp:extent cx="5424170" cy="692150"/>
            <wp:effectExtent l="0" t="0" r="5080" b="0"/>
            <wp:docPr id="57" name="图片 57" descr="36464ad14845c05a9223c9651efd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6464ad14845c05a9223c9651efd922"/>
                    <pic:cNvPicPr>
                      <a:picLocks noChangeAspect="1"/>
                    </pic:cNvPicPr>
                  </pic:nvPicPr>
                  <pic:blipFill>
                    <a:blip r:embed="rId42"/>
                    <a:stretch>
                      <a:fillRect/>
                    </a:stretch>
                  </pic:blipFill>
                  <pic:spPr>
                    <a:xfrm>
                      <a:off x="0" y="0"/>
                      <a:ext cx="5442184" cy="694377"/>
                    </a:xfrm>
                    <a:prstGeom prst="rect">
                      <a:avLst/>
                    </a:prstGeom>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32</w:t>
      </w:r>
      <w:r>
        <w:rPr>
          <w:rFonts w:hint="eastAsia" w:cs="Times New Roman"/>
          <w:b/>
          <w:sz w:val="21"/>
        </w:rPr>
        <w:t>下载功能示意图</w:t>
      </w:r>
    </w:p>
    <w:p/>
    <w:p>
      <w:pPr>
        <w:ind w:firstLine="420"/>
      </w:pPr>
      <w:r>
        <w:rPr>
          <w:rFonts w:hint="eastAsia"/>
        </w:rPr>
        <w:t>下载后的图片可以打开，如图3</w:t>
      </w:r>
      <w:r>
        <w:t>3</w:t>
      </w:r>
      <w:r>
        <w:rPr>
          <w:rFonts w:hint="eastAsia"/>
        </w:rPr>
        <w:t>所示。</w:t>
      </w:r>
    </w:p>
    <w:p>
      <w:pPr>
        <w:jc w:val="center"/>
      </w:pPr>
      <w:r>
        <w:drawing>
          <wp:inline distT="0" distB="0" distL="0" distR="0">
            <wp:extent cx="5048250" cy="2832100"/>
            <wp:effectExtent l="0" t="0" r="0" b="6350"/>
            <wp:docPr id="23" name="图片 2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表, 折线图&#10;&#10;描述已自动生成"/>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057014" cy="2836979"/>
                    </a:xfrm>
                    <a:prstGeom prst="rect">
                      <a:avLst/>
                    </a:prstGeom>
                    <a:noFill/>
                    <a:ln>
                      <a:noFill/>
                    </a:ln>
                  </pic:spPr>
                </pic:pic>
              </a:graphicData>
            </a:graphic>
          </wp:inline>
        </w:drawing>
      </w:r>
    </w:p>
    <w:p>
      <w:pPr>
        <w:spacing w:line="360" w:lineRule="auto"/>
        <w:jc w:val="center"/>
        <w:rPr>
          <w:rFonts w:cs="Times New Roman"/>
          <w:b/>
          <w:sz w:val="21"/>
        </w:rPr>
      </w:pPr>
      <w:r>
        <w:rPr>
          <w:rFonts w:hint="eastAsia" w:cs="Times New Roman"/>
          <w:b/>
          <w:sz w:val="21"/>
        </w:rPr>
        <w:t>图</w:t>
      </w:r>
      <w:r>
        <w:rPr>
          <w:rFonts w:cs="Times New Roman"/>
          <w:b/>
          <w:sz w:val="21"/>
        </w:rPr>
        <w:t xml:space="preserve">33 </w:t>
      </w:r>
      <w:r>
        <w:rPr>
          <w:rFonts w:hint="eastAsia" w:cs="Times New Roman"/>
          <w:b/>
          <w:sz w:val="21"/>
        </w:rPr>
        <w:t>下载文件打开示意图</w:t>
      </w:r>
    </w:p>
    <w:p/>
    <w:p>
      <w:pPr>
        <w:spacing w:line="360" w:lineRule="auto"/>
        <w:jc w:val="left"/>
      </w:pPr>
      <w:r>
        <w:rPr>
          <w:rFonts w:hint="eastAsia"/>
        </w:rPr>
        <w:t>此外也有大量正则表达式校验，如图3</w:t>
      </w:r>
      <w:r>
        <w:t>4</w:t>
      </w:r>
      <w:r>
        <w:rPr>
          <w:rFonts w:hint="eastAsia"/>
        </w:rPr>
        <w:t>所示。</w:t>
      </w:r>
    </w:p>
    <w:p>
      <w:pPr>
        <w:spacing w:line="360" w:lineRule="auto"/>
        <w:jc w:val="center"/>
      </w:pPr>
      <w:r>
        <w:drawing>
          <wp:inline distT="0" distB="0" distL="0" distR="0">
            <wp:extent cx="4377690" cy="2440305"/>
            <wp:effectExtent l="0" t="0" r="3810" b="0"/>
            <wp:docPr id="17" name="图片 1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文本, 应用程序, 电子邮件&#10;&#10;描述已自动生成"/>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386092" cy="2445047"/>
                    </a:xfrm>
                    <a:prstGeom prst="rect">
                      <a:avLst/>
                    </a:prstGeom>
                    <a:noFill/>
                    <a:ln>
                      <a:noFill/>
                    </a:ln>
                  </pic:spPr>
                </pic:pic>
              </a:graphicData>
            </a:graphic>
          </wp:inline>
        </w:drawing>
      </w:r>
    </w:p>
    <w:p>
      <w:pPr>
        <w:spacing w:line="360" w:lineRule="auto"/>
        <w:jc w:val="center"/>
        <w:rPr>
          <w:rFonts w:cs="Times New Roman"/>
          <w:b/>
          <w:sz w:val="21"/>
        </w:rPr>
      </w:pPr>
      <w:r>
        <w:rPr>
          <w:rFonts w:hint="eastAsia" w:cs="Times New Roman"/>
          <w:b/>
          <w:sz w:val="21"/>
        </w:rPr>
        <w:t>图3</w:t>
      </w:r>
      <w:r>
        <w:rPr>
          <w:rFonts w:cs="Times New Roman"/>
          <w:b/>
          <w:sz w:val="21"/>
        </w:rPr>
        <w:t xml:space="preserve">4 </w:t>
      </w:r>
      <w:r>
        <w:rPr>
          <w:rFonts w:hint="eastAsia" w:cs="Times New Roman"/>
          <w:b/>
          <w:sz w:val="21"/>
        </w:rPr>
        <w:t>打卡功能非空校验示意图</w:t>
      </w:r>
    </w:p>
    <w:p/>
    <w:p>
      <w:pPr>
        <w:spacing w:line="360" w:lineRule="auto"/>
      </w:pPr>
      <w:r>
        <w:rPr>
          <w:rFonts w:hint="eastAsia"/>
        </w:rPr>
        <w:t>疫情防控管理系统部署界面，如图3</w:t>
      </w:r>
      <w:r>
        <w:t>5</w:t>
      </w:r>
      <w:r>
        <w:rPr>
          <w:rFonts w:hint="eastAsia"/>
        </w:rPr>
        <w:t>所示。</w:t>
      </w:r>
    </w:p>
    <w:p>
      <w:pPr>
        <w:spacing w:line="360" w:lineRule="auto"/>
        <w:jc w:val="center"/>
      </w:pPr>
      <w:r>
        <w:drawing>
          <wp:inline distT="0" distB="0" distL="114300" distR="114300">
            <wp:extent cx="4920615" cy="2952115"/>
            <wp:effectExtent l="0" t="0" r="0" b="635"/>
            <wp:docPr id="58" name="图片 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图形用户界面, 文本, 应用程序&#10;&#10;描述已自动生成"/>
                    <pic:cNvPicPr>
                      <a:picLocks noChangeAspect="1"/>
                    </pic:cNvPicPr>
                  </pic:nvPicPr>
                  <pic:blipFill>
                    <a:blip r:embed="rId45"/>
                    <a:stretch>
                      <a:fillRect/>
                    </a:stretch>
                  </pic:blipFill>
                  <pic:spPr>
                    <a:xfrm>
                      <a:off x="0" y="0"/>
                      <a:ext cx="4982685" cy="2989361"/>
                    </a:xfrm>
                    <a:prstGeom prst="rect">
                      <a:avLst/>
                    </a:prstGeom>
                    <a:noFill/>
                    <a:ln>
                      <a:noFill/>
                    </a:ln>
                  </pic:spPr>
                </pic:pic>
              </a:graphicData>
            </a:graphic>
          </wp:inline>
        </w:drawing>
      </w:r>
    </w:p>
    <w:p>
      <w:pPr>
        <w:spacing w:line="360" w:lineRule="auto"/>
        <w:jc w:val="center"/>
        <w:rPr>
          <w:rFonts w:cs="Times New Roman"/>
          <w:b/>
          <w:sz w:val="21"/>
        </w:rPr>
      </w:pPr>
      <w:r>
        <w:rPr>
          <w:rFonts w:hint="eastAsia" w:cs="Times New Roman"/>
          <w:b/>
          <w:sz w:val="21"/>
        </w:rPr>
        <w:t>图3</w:t>
      </w:r>
      <w:r>
        <w:rPr>
          <w:rFonts w:cs="Times New Roman"/>
          <w:b/>
          <w:sz w:val="21"/>
        </w:rPr>
        <w:t xml:space="preserve">5 </w:t>
      </w:r>
      <w:r>
        <w:rPr>
          <w:rFonts w:hint="eastAsia" w:cs="Times New Roman"/>
          <w:b/>
          <w:sz w:val="21"/>
        </w:rPr>
        <w:t>系统部署示意图示意图</w:t>
      </w:r>
    </w:p>
    <w:p/>
    <w:p>
      <w:pPr>
        <w:pStyle w:val="3"/>
        <w:numPr>
          <w:ilvl w:val="1"/>
          <w:numId w:val="1"/>
        </w:numPr>
        <w:ind w:left="0" w:firstLine="0"/>
      </w:pPr>
      <w:bookmarkStart w:id="50" w:name="_Toc129523490"/>
      <w:bookmarkStart w:id="51" w:name="_Toc133398569"/>
      <w:r>
        <w:rPr>
          <w:rFonts w:hint="eastAsia"/>
        </w:rPr>
        <w:t>后台</w:t>
      </w:r>
      <w:r>
        <w:rPr>
          <w:rFonts w:hint="eastAsia" w:cs="宋体"/>
        </w:rPr>
        <w:t>服务</w:t>
      </w:r>
      <w:r>
        <w:rPr>
          <w:rFonts w:hint="eastAsia"/>
        </w:rPr>
        <w:t>端</w:t>
      </w:r>
      <w:bookmarkEnd w:id="50"/>
      <w:bookmarkEnd w:id="51"/>
    </w:p>
    <w:p>
      <w:pPr>
        <w:spacing w:line="360" w:lineRule="auto"/>
        <w:ind w:firstLine="480" w:firstLineChars="200"/>
        <w:rPr>
          <w:rFonts w:cs="宋体"/>
          <w:szCs w:val="24"/>
        </w:rPr>
      </w:pPr>
      <w:r>
        <w:rPr>
          <w:rFonts w:hint="eastAsia" w:cs="宋体"/>
          <w:szCs w:val="24"/>
        </w:rPr>
        <w:t>本次毕设项目采用前后端分离架构，其中前端在H</w:t>
      </w:r>
      <w:r>
        <w:rPr>
          <w:rFonts w:cs="宋体"/>
          <w:szCs w:val="24"/>
        </w:rPr>
        <w:t>TTP</w:t>
      </w:r>
      <w:r>
        <w:rPr>
          <w:rFonts w:hint="eastAsia" w:cs="宋体"/>
          <w:szCs w:val="24"/>
        </w:rPr>
        <w:t>请求头Header中携带</w:t>
      </w:r>
      <w:r>
        <w:rPr>
          <w:rFonts w:cs="宋体"/>
          <w:szCs w:val="24"/>
        </w:rPr>
        <w:t>session</w:t>
      </w:r>
      <w:r>
        <w:rPr>
          <w:rFonts w:hint="eastAsia" w:cs="宋体"/>
          <w:szCs w:val="24"/>
        </w:rPr>
        <w:t>，后端再根据前端的请求处理对应逻辑，通过</w:t>
      </w:r>
      <w:r>
        <w:rPr>
          <w:rFonts w:cs="宋体"/>
          <w:szCs w:val="24"/>
        </w:rPr>
        <w:t>M</w:t>
      </w:r>
      <w:r>
        <w:rPr>
          <w:rFonts w:hint="eastAsia" w:cs="宋体"/>
          <w:szCs w:val="24"/>
        </w:rPr>
        <w:t>ybatis</w:t>
      </w:r>
      <w:r>
        <w:rPr>
          <w:rFonts w:cs="宋体"/>
          <w:szCs w:val="24"/>
        </w:rPr>
        <w:t>P</w:t>
      </w:r>
      <w:r>
        <w:rPr>
          <w:rFonts w:hint="eastAsia" w:cs="宋体"/>
          <w:szCs w:val="24"/>
        </w:rPr>
        <w:t>lus来调用数据库来返回相关的数据，有效减少繁琐冗长的配置。此外还用了</w:t>
      </w:r>
      <w:r>
        <w:rPr>
          <w:rFonts w:cs="宋体"/>
          <w:szCs w:val="24"/>
        </w:rPr>
        <w:t>JDBC</w:t>
      </w:r>
      <w:r>
        <w:rPr>
          <w:rFonts w:hint="eastAsia" w:cs="宋体"/>
          <w:szCs w:val="24"/>
        </w:rPr>
        <w:t>编写复杂</w:t>
      </w:r>
      <w:r>
        <w:rPr>
          <w:rFonts w:cs="宋体"/>
          <w:szCs w:val="24"/>
        </w:rPr>
        <w:t>S</w:t>
      </w:r>
      <w:r>
        <w:rPr>
          <w:rFonts w:hint="eastAsia" w:cs="宋体"/>
          <w:szCs w:val="24"/>
        </w:rPr>
        <w:t>ql实现统计功能。</w:t>
      </w:r>
    </w:p>
    <w:p>
      <w:pPr>
        <w:spacing w:line="360" w:lineRule="auto"/>
        <w:ind w:firstLine="420"/>
        <w:rPr>
          <w:rFonts w:cs="宋体"/>
          <w:szCs w:val="24"/>
        </w:rPr>
      </w:pPr>
      <w:r>
        <w:rPr>
          <w:rFonts w:hint="eastAsia" w:cs="宋体"/>
          <w:szCs w:val="24"/>
        </w:rPr>
        <w:t>这次的系统开发过程中遇到过许多问题，在使用Echarts表格的时候，经常会显示不出数据，或者图表数据出现如位置错乱，图表位置不对等情况，这主要是因为对List、ArrayList、Map等数据类型使用不熟练导致，对于一些前台界面的集合数据，后台的java代码因为粗心等原因导致整个表格出现问题。此外日期时间的设置问题，用错了String类型来编写，导致始终不能够自动地插入创建时间和更新时间，同时api也不太熟悉，使得开发的时候花了不少时间调试bug。</w:t>
      </w:r>
    </w:p>
    <w:p>
      <w:pPr>
        <w:spacing w:line="360" w:lineRule="auto"/>
        <w:ind w:firstLine="420"/>
        <w:rPr>
          <w:rFonts w:cs="宋体"/>
          <w:szCs w:val="24"/>
        </w:rPr>
      </w:pPr>
      <w:r>
        <w:rPr>
          <w:rFonts w:hint="eastAsia" w:cs="宋体"/>
          <w:szCs w:val="24"/>
        </w:rPr>
        <w:t>调试的时候也存在不小的问题，前后端对接的时候经常报CROS跨域问题，通过查阅资料和询问开发经验丰富的同事才知道触发了浏览器的跨域机制，这是浏览器中的一种安全策略，为了限制协议、域名、端口不相同之间的交互，避免一些浏览器之间的攻击，不同源的请求是无法进行交互来保证安全。为了解决这些问题，我寻找了很多解决方案，其中不管是添加一个CROS过滤器还是重写addCrosMappings方法都很有用，我也因此接触到不少Spring开源框架不少的底层源码</w:t>
      </w:r>
      <w:r>
        <w:rPr>
          <w:rFonts w:cs="宋体"/>
          <w:szCs w:val="24"/>
          <w:vertAlign w:val="superscript"/>
        </w:rPr>
        <w:fldChar w:fldCharType="begin"/>
      </w:r>
      <w:r>
        <w:rPr>
          <w:rFonts w:cs="宋体"/>
          <w:szCs w:val="24"/>
          <w:vertAlign w:val="superscript"/>
        </w:rPr>
        <w:instrText xml:space="preserve"> </w:instrText>
      </w:r>
      <w:r>
        <w:rPr>
          <w:rFonts w:hint="eastAsia" w:cs="宋体"/>
          <w:szCs w:val="24"/>
          <w:vertAlign w:val="superscript"/>
        </w:rPr>
        <w:instrText xml:space="preserve">REF _Ref133006109 \r \h</w:instrText>
      </w:r>
      <w:r>
        <w:rPr>
          <w:rFonts w:cs="宋体"/>
          <w:szCs w:val="24"/>
          <w:vertAlign w:val="superscript"/>
        </w:rPr>
        <w:instrText xml:space="preserve">  \* MERGEFORMAT </w:instrText>
      </w:r>
      <w:r>
        <w:rPr>
          <w:rFonts w:cs="宋体"/>
          <w:szCs w:val="24"/>
          <w:vertAlign w:val="superscript"/>
        </w:rPr>
        <w:fldChar w:fldCharType="separate"/>
      </w:r>
      <w:r>
        <w:rPr>
          <w:rFonts w:cs="宋体"/>
          <w:szCs w:val="24"/>
          <w:vertAlign w:val="superscript"/>
        </w:rPr>
        <w:t>[13]</w:t>
      </w:r>
      <w:r>
        <w:rPr>
          <w:rFonts w:cs="宋体"/>
          <w:szCs w:val="24"/>
          <w:vertAlign w:val="superscript"/>
        </w:rPr>
        <w:fldChar w:fldCharType="end"/>
      </w:r>
      <w:r>
        <w:rPr>
          <w:rFonts w:hint="eastAsia" w:cs="宋体"/>
          <w:szCs w:val="24"/>
        </w:rPr>
        <w:t>。当然最吸引我的还是用Vue-route的反向代理机制，在相关的配置文件中changeOrigin=false的地方改成True即可解决，在改完这个bug不仅感慨框架作者的技术高超，一个天才的架构师，将底层逻辑封装好，给工程师调用，就能节省不少时间解决繁琐细碎的配置问题，更加专注于业务，把我们从配置陷阱中解放出来，从而创造更多的社会价值。</w:t>
      </w:r>
    </w:p>
    <w:p>
      <w:pPr>
        <w:widowControl/>
        <w:jc w:val="left"/>
      </w:pPr>
      <w:r>
        <w:br w:type="page"/>
      </w:r>
    </w:p>
    <w:p>
      <w:pPr>
        <w:pStyle w:val="2"/>
        <w:numPr>
          <w:ilvl w:val="0"/>
          <w:numId w:val="1"/>
        </w:numPr>
        <w:spacing w:before="163" w:after="163"/>
        <w:rPr>
          <w:rFonts w:cs="宋体"/>
        </w:rPr>
      </w:pPr>
      <w:bookmarkStart w:id="52" w:name="_Toc133398570"/>
      <w:bookmarkStart w:id="53" w:name="_Toc129523491"/>
      <w:r>
        <w:rPr>
          <w:rFonts w:hint="eastAsia" w:cs="宋体"/>
        </w:rPr>
        <w:t>系统测试</w:t>
      </w:r>
      <w:bookmarkEnd w:id="52"/>
      <w:bookmarkEnd w:id="53"/>
    </w:p>
    <w:p>
      <w:pPr>
        <w:spacing w:line="360" w:lineRule="auto"/>
        <w:ind w:firstLine="420"/>
        <w:rPr>
          <w:rFonts w:cs="宋体"/>
          <w:szCs w:val="24"/>
        </w:rPr>
      </w:pPr>
      <w:r>
        <w:rPr>
          <w:rFonts w:hint="eastAsia" w:cs="宋体"/>
          <w:szCs w:val="24"/>
        </w:rPr>
        <w:t>本系统测试的是疫情防控管理系统的系统测试用例，主要有以下模块，登录注册模块、师生打卡模块、图表展示模块、物资管理模块、需关怀人员管理模块。主要根据功能模块进行测试，采用黑盒测试方法。</w:t>
      </w:r>
    </w:p>
    <w:p>
      <w:pPr>
        <w:pStyle w:val="49"/>
        <w:spacing w:line="240" w:lineRule="auto"/>
        <w:rPr>
          <w:rFonts w:asciiTheme="minorEastAsia" w:hAnsiTheme="minorEastAsia" w:eastAsiaTheme="minorEastAsia"/>
          <w:b/>
          <w:bCs/>
          <w:color w:val="000000"/>
          <w:szCs w:val="21"/>
        </w:rPr>
      </w:pPr>
      <w:r>
        <w:rPr>
          <w:rFonts w:hint="eastAsia" w:asciiTheme="minorEastAsia" w:hAnsiTheme="minorEastAsia" w:eastAsiaTheme="minorEastAsia"/>
          <w:b/>
          <w:bCs/>
          <w:color w:val="000000"/>
          <w:szCs w:val="21"/>
        </w:rPr>
        <w:t>表</w:t>
      </w:r>
      <w:r>
        <w:rPr>
          <w:rFonts w:asciiTheme="minorEastAsia" w:hAnsiTheme="minorEastAsia" w:eastAsiaTheme="minorEastAsia"/>
          <w:b/>
          <w:bCs/>
          <w:color w:val="000000"/>
          <w:szCs w:val="21"/>
        </w:rPr>
        <w:t>8</w:t>
      </w:r>
      <w:r>
        <w:rPr>
          <w:rFonts w:hint="eastAsia" w:asciiTheme="minorEastAsia" w:hAnsiTheme="minorEastAsia" w:eastAsiaTheme="minorEastAsia"/>
          <w:b/>
          <w:bCs/>
          <w:color w:val="000000"/>
          <w:szCs w:val="21"/>
        </w:rPr>
        <w:t xml:space="preserve"> 登录注册模块测试表</w:t>
      </w:r>
    </w:p>
    <w:tbl>
      <w:tblPr>
        <w:tblStyle w:val="43"/>
        <w:tblW w:w="0" w:type="auto"/>
        <w:tblInd w:w="0" w:type="dxa"/>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521"/>
        <w:gridCol w:w="1687"/>
        <w:gridCol w:w="2000"/>
        <w:gridCol w:w="2092"/>
      </w:tblGrid>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83" w:hRule="atLeast"/>
        </w:trPr>
        <w:tc>
          <w:tcPr>
            <w:tcW w:w="1521" w:type="dxa"/>
            <w:tcBorders>
              <w:top w:val="single" w:color="auto" w:sz="12" w:space="0"/>
              <w:left w:val="nil"/>
              <w:bottom w:val="single" w:color="auto" w:sz="4" w:space="0"/>
              <w:right w:val="nil"/>
              <w:insideV w:val="nil"/>
              <w:tl2br w:val="nil"/>
              <w:tr2bl w:val="nil"/>
            </w:tcBorders>
            <w:vAlign w:val="center"/>
          </w:tcPr>
          <w:p>
            <w:pPr>
              <w:jc w:val="center"/>
              <w:rPr>
                <w:rFonts w:eastAsia="宋体"/>
                <w:b w:val="0"/>
                <w:i w:val="0"/>
                <w:sz w:val="21"/>
              </w:rPr>
            </w:pPr>
            <w:r>
              <w:rPr>
                <w:rFonts w:hint="eastAsia" w:eastAsia="宋体"/>
                <w:b/>
                <w:i w:val="0"/>
                <w:sz w:val="21"/>
              </w:rPr>
              <w:t>测试用例</w:t>
            </w:r>
          </w:p>
        </w:tc>
        <w:tc>
          <w:tcPr>
            <w:tcW w:w="1687" w:type="dxa"/>
            <w:tcBorders>
              <w:top w:val="single" w:color="auto" w:sz="12" w:space="0"/>
              <w:bottom w:val="single" w:color="auto" w:sz="4" w:space="0"/>
              <w:right w:val="nil"/>
              <w:insideV w:val="nil"/>
              <w:tl2br w:val="nil"/>
              <w:tr2bl w:val="nil"/>
            </w:tcBorders>
            <w:vAlign w:val="center"/>
          </w:tcPr>
          <w:p>
            <w:pPr>
              <w:jc w:val="center"/>
              <w:rPr>
                <w:rFonts w:eastAsia="宋体"/>
                <w:b w:val="0"/>
                <w:i w:val="0"/>
                <w:sz w:val="21"/>
              </w:rPr>
            </w:pPr>
            <w:r>
              <w:rPr>
                <w:rFonts w:hint="eastAsia" w:eastAsia="宋体"/>
                <w:b/>
                <w:i w:val="0"/>
                <w:sz w:val="21"/>
              </w:rPr>
              <w:t>预期结果</w:t>
            </w:r>
          </w:p>
        </w:tc>
        <w:tc>
          <w:tcPr>
            <w:tcW w:w="2000" w:type="dxa"/>
            <w:tcBorders>
              <w:top w:val="single" w:color="auto" w:sz="12" w:space="0"/>
              <w:bottom w:val="single" w:color="auto" w:sz="4" w:space="0"/>
              <w:right w:val="nil"/>
              <w:insideV w:val="nil"/>
              <w:tl2br w:val="nil"/>
              <w:tr2bl w:val="nil"/>
            </w:tcBorders>
            <w:vAlign w:val="center"/>
          </w:tcPr>
          <w:p>
            <w:pPr>
              <w:jc w:val="center"/>
              <w:rPr>
                <w:rFonts w:eastAsia="宋体"/>
                <w:b w:val="0"/>
                <w:i w:val="0"/>
                <w:sz w:val="21"/>
              </w:rPr>
            </w:pPr>
            <w:r>
              <w:rPr>
                <w:rFonts w:hint="eastAsia" w:eastAsia="宋体"/>
                <w:b/>
                <w:i w:val="0"/>
                <w:sz w:val="21"/>
              </w:rPr>
              <w:t>实际结果</w:t>
            </w:r>
          </w:p>
        </w:tc>
        <w:tc>
          <w:tcPr>
            <w:tcW w:w="2092" w:type="dxa"/>
            <w:tcBorders>
              <w:top w:val="single" w:color="auto" w:sz="12" w:space="0"/>
              <w:bottom w:val="single" w:color="auto" w:sz="4" w:space="0"/>
              <w:right w:val="nil"/>
              <w:insideV w:val="nil"/>
              <w:tl2br w:val="nil"/>
              <w:tr2bl w:val="nil"/>
            </w:tcBorders>
            <w:vAlign w:val="center"/>
          </w:tcPr>
          <w:p>
            <w:pPr>
              <w:jc w:val="center"/>
              <w:rPr>
                <w:rFonts w:eastAsia="宋体"/>
                <w:b w:val="0"/>
                <w:i w:val="0"/>
                <w:sz w:val="21"/>
              </w:rPr>
            </w:pPr>
            <w:r>
              <w:rPr>
                <w:rFonts w:hint="eastAsia" w:eastAsia="宋体"/>
                <w:b/>
                <w:i w:val="0"/>
                <w:sz w:val="21"/>
              </w:rPr>
              <w:t>结论</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6" w:hRule="atLeast"/>
        </w:trPr>
        <w:tc>
          <w:tcPr>
            <w:tcW w:w="1521" w:type="dxa"/>
            <w:tcBorders>
              <w:top w:val="single" w:color="auto" w:sz="4" w:space="0"/>
              <w:bottom w:val="nil"/>
            </w:tcBorders>
            <w:vAlign w:val="center"/>
          </w:tcPr>
          <w:p>
            <w:pPr>
              <w:rPr>
                <w:rFonts w:ascii="宋体" w:hAnsi="宋体" w:cs="宋体"/>
                <w:kern w:val="0"/>
                <w:sz w:val="21"/>
                <w:lang w:bidi="ar"/>
              </w:rPr>
            </w:pPr>
            <w:r>
              <w:rPr>
                <w:rFonts w:ascii="宋体" w:hAnsi="宋体" w:cs="宋体"/>
                <w:kern w:val="0"/>
                <w:sz w:val="21"/>
                <w:lang w:bidi="ar"/>
              </w:rPr>
              <w:t>用户名</w:t>
            </w:r>
            <w:r>
              <w:rPr>
                <w:rFonts w:hint="eastAsia" w:ascii="宋体" w:hAnsi="宋体" w:cs="宋体"/>
                <w:kern w:val="0"/>
                <w:sz w:val="21"/>
                <w:lang w:bidi="ar"/>
              </w:rPr>
              <w:t>错误</w:t>
            </w:r>
            <w:r>
              <w:rPr>
                <w:rFonts w:ascii="宋体" w:hAnsi="宋体" w:cs="宋体"/>
                <w:kern w:val="0"/>
                <w:sz w:val="21"/>
                <w:lang w:bidi="ar"/>
              </w:rPr>
              <w:t>时点击登录，系统提示“</w:t>
            </w:r>
            <w:r>
              <w:rPr>
                <w:rFonts w:hint="eastAsia" w:ascii="宋体" w:hAnsi="宋体" w:cs="宋体"/>
                <w:kern w:val="0"/>
                <w:sz w:val="21"/>
                <w:lang w:bidi="ar"/>
              </w:rPr>
              <w:t>用户名或密码错误</w:t>
            </w:r>
            <w:r>
              <w:rPr>
                <w:rFonts w:ascii="宋体" w:hAnsi="宋体" w:cs="宋体"/>
                <w:kern w:val="0"/>
                <w:sz w:val="21"/>
                <w:lang w:bidi="ar"/>
              </w:rPr>
              <w:t>”</w:t>
            </w:r>
          </w:p>
          <w:p>
            <w:pPr>
              <w:jc w:val="center"/>
              <w:rPr>
                <w:sz w:val="21"/>
              </w:rPr>
            </w:pPr>
          </w:p>
        </w:tc>
        <w:tc>
          <w:tcPr>
            <w:tcW w:w="1687" w:type="dxa"/>
            <w:tcBorders>
              <w:top w:val="single" w:color="auto" w:sz="4" w:space="0"/>
              <w:bottom w:val="nil"/>
            </w:tcBorders>
            <w:vAlign w:val="center"/>
          </w:tcPr>
          <w:p>
            <w:pPr>
              <w:rPr>
                <w:sz w:val="21"/>
              </w:rPr>
            </w:pPr>
            <w:r>
              <w:rPr>
                <w:rFonts w:ascii="宋体" w:hAnsi="宋体" w:cs="宋体"/>
                <w:kern w:val="0"/>
                <w:sz w:val="21"/>
                <w:lang w:bidi="ar"/>
              </w:rPr>
              <w:t>弹出提示框，提示</w:t>
            </w:r>
            <w:r>
              <w:rPr>
                <w:rFonts w:hint="eastAsia" w:ascii="宋体" w:hAnsi="宋体" w:cs="宋体"/>
                <w:kern w:val="0"/>
                <w:sz w:val="21"/>
                <w:lang w:bidi="ar"/>
              </w:rPr>
              <w:t>用户名或密码错误</w:t>
            </w:r>
          </w:p>
        </w:tc>
        <w:tc>
          <w:tcPr>
            <w:tcW w:w="2000" w:type="dxa"/>
            <w:tcBorders>
              <w:top w:val="single" w:color="auto" w:sz="4" w:space="0"/>
              <w:bottom w:val="nil"/>
            </w:tcBorders>
            <w:vAlign w:val="center"/>
          </w:tcPr>
          <w:p>
            <w:pPr>
              <w:rPr>
                <w:sz w:val="21"/>
              </w:rPr>
            </w:pPr>
            <w:r>
              <w:rPr>
                <w:rFonts w:ascii="宋体" w:hAnsi="宋体" w:cs="宋体"/>
                <w:kern w:val="0"/>
                <w:sz w:val="21"/>
                <w:lang w:bidi="ar"/>
              </w:rPr>
              <w:t>弹出提示框，提示</w:t>
            </w:r>
            <w:r>
              <w:rPr>
                <w:rFonts w:hint="eastAsia" w:ascii="宋体" w:hAnsi="宋体" w:cs="宋体"/>
                <w:kern w:val="0"/>
                <w:sz w:val="21"/>
                <w:lang w:bidi="ar"/>
              </w:rPr>
              <w:t>用户名或密码错误</w:t>
            </w:r>
          </w:p>
        </w:tc>
        <w:tc>
          <w:tcPr>
            <w:tcW w:w="2092" w:type="dxa"/>
            <w:tcBorders>
              <w:top w:val="single" w:color="auto" w:sz="4" w:space="0"/>
              <w:bottom w:val="nil"/>
            </w:tcBorders>
            <w:vAlign w:val="center"/>
          </w:tcPr>
          <w:p>
            <w:pPr>
              <w:jc w:val="center"/>
              <w:rPr>
                <w:sz w:val="21"/>
              </w:rPr>
            </w:pPr>
            <w:r>
              <w:rPr>
                <w:rFonts w:ascii="宋体" w:hAnsi="宋体" w:cs="宋体"/>
                <w:kern w:val="0"/>
                <w:sz w:val="21"/>
                <w:lang w:bidi="ar"/>
              </w:rPr>
              <w:t>通过测试用例</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521" w:type="dxa"/>
            <w:tcBorders>
              <w:top w:val="nil"/>
              <w:bottom w:val="nil"/>
            </w:tcBorders>
            <w:vAlign w:val="center"/>
          </w:tcPr>
          <w:p>
            <w:pPr>
              <w:rPr>
                <w:rFonts w:ascii="宋体" w:hAnsi="宋体" w:cs="宋体"/>
                <w:kern w:val="0"/>
                <w:sz w:val="21"/>
                <w:lang w:bidi="ar"/>
              </w:rPr>
            </w:pPr>
            <w:r>
              <w:rPr>
                <w:rFonts w:ascii="宋体" w:hAnsi="宋体" w:cs="宋体"/>
                <w:kern w:val="0"/>
                <w:sz w:val="21"/>
                <w:lang w:bidi="ar"/>
              </w:rPr>
              <w:t>用户名和密码</w:t>
            </w:r>
            <w:r>
              <w:rPr>
                <w:rFonts w:hint="eastAsia" w:ascii="宋体" w:hAnsi="宋体" w:cs="宋体"/>
                <w:kern w:val="0"/>
                <w:sz w:val="21"/>
                <w:lang w:bidi="ar"/>
              </w:rPr>
              <w:t>出错时</w:t>
            </w:r>
            <w:r>
              <w:rPr>
                <w:rFonts w:ascii="宋体" w:hAnsi="宋体" w:cs="宋体"/>
                <w:kern w:val="0"/>
                <w:sz w:val="21"/>
                <w:lang w:bidi="ar"/>
              </w:rPr>
              <w:t>点击登录，系统提示“</w:t>
            </w:r>
            <w:r>
              <w:rPr>
                <w:rFonts w:hint="eastAsia" w:ascii="宋体" w:hAnsi="宋体" w:cs="宋体"/>
                <w:kern w:val="0"/>
                <w:sz w:val="21"/>
                <w:lang w:bidi="ar"/>
              </w:rPr>
              <w:t>用户名或密码错误</w:t>
            </w:r>
            <w:r>
              <w:rPr>
                <w:rFonts w:ascii="宋体" w:hAnsi="宋体" w:cs="宋体"/>
                <w:kern w:val="0"/>
                <w:sz w:val="21"/>
                <w:lang w:bidi="ar"/>
              </w:rPr>
              <w:t>”</w:t>
            </w:r>
          </w:p>
          <w:p>
            <w:pPr>
              <w:jc w:val="center"/>
              <w:rPr>
                <w:sz w:val="21"/>
              </w:rPr>
            </w:pPr>
          </w:p>
        </w:tc>
        <w:tc>
          <w:tcPr>
            <w:tcW w:w="1687" w:type="dxa"/>
            <w:tcBorders>
              <w:top w:val="nil"/>
              <w:bottom w:val="nil"/>
            </w:tcBorders>
            <w:vAlign w:val="center"/>
          </w:tcPr>
          <w:p>
            <w:pPr>
              <w:rPr>
                <w:sz w:val="21"/>
              </w:rPr>
            </w:pPr>
            <w:r>
              <w:rPr>
                <w:rFonts w:ascii="宋体" w:hAnsi="宋体" w:cs="宋体"/>
                <w:kern w:val="0"/>
                <w:sz w:val="21"/>
                <w:lang w:bidi="ar"/>
              </w:rPr>
              <w:t>弹出提示框，提示</w:t>
            </w:r>
            <w:r>
              <w:rPr>
                <w:rFonts w:hint="eastAsia" w:ascii="宋体" w:hAnsi="宋体" w:cs="宋体"/>
                <w:kern w:val="0"/>
                <w:sz w:val="21"/>
                <w:lang w:bidi="ar"/>
              </w:rPr>
              <w:t>用户名或密码错误</w:t>
            </w:r>
          </w:p>
        </w:tc>
        <w:tc>
          <w:tcPr>
            <w:tcW w:w="2000" w:type="dxa"/>
            <w:tcBorders>
              <w:top w:val="nil"/>
              <w:bottom w:val="nil"/>
            </w:tcBorders>
            <w:vAlign w:val="center"/>
          </w:tcPr>
          <w:p>
            <w:pPr>
              <w:rPr>
                <w:sz w:val="21"/>
              </w:rPr>
            </w:pPr>
            <w:r>
              <w:rPr>
                <w:rFonts w:ascii="宋体" w:hAnsi="宋体" w:cs="宋体"/>
                <w:kern w:val="0"/>
                <w:sz w:val="21"/>
                <w:lang w:bidi="ar"/>
              </w:rPr>
              <w:t>弹出提示框，提示</w:t>
            </w:r>
            <w:r>
              <w:rPr>
                <w:rFonts w:hint="eastAsia" w:ascii="宋体" w:hAnsi="宋体" w:cs="宋体"/>
                <w:kern w:val="0"/>
                <w:sz w:val="21"/>
                <w:lang w:bidi="ar"/>
              </w:rPr>
              <w:t>用户名或密码错误</w:t>
            </w:r>
          </w:p>
        </w:tc>
        <w:tc>
          <w:tcPr>
            <w:tcW w:w="2092" w:type="dxa"/>
            <w:tcBorders>
              <w:top w:val="nil"/>
              <w:bottom w:val="nil"/>
            </w:tcBorders>
            <w:vAlign w:val="center"/>
          </w:tcPr>
          <w:p>
            <w:pPr>
              <w:jc w:val="center"/>
              <w:rPr>
                <w:sz w:val="21"/>
              </w:rPr>
            </w:pPr>
            <w:r>
              <w:rPr>
                <w:rFonts w:ascii="宋体" w:hAnsi="宋体" w:cs="宋体"/>
                <w:kern w:val="0"/>
                <w:sz w:val="21"/>
                <w:lang w:bidi="ar"/>
              </w:rPr>
              <w:t>通过测试用例</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18" w:hRule="atLeast"/>
        </w:trPr>
        <w:tc>
          <w:tcPr>
            <w:tcW w:w="1521" w:type="dxa"/>
            <w:tcBorders>
              <w:top w:val="nil"/>
              <w:bottom w:val="nil"/>
            </w:tcBorders>
            <w:vAlign w:val="center"/>
          </w:tcPr>
          <w:p>
            <w:pPr>
              <w:rPr>
                <w:rFonts w:ascii="宋体" w:hAnsi="宋体" w:cs="宋体"/>
                <w:kern w:val="0"/>
                <w:sz w:val="21"/>
                <w:lang w:bidi="ar"/>
              </w:rPr>
            </w:pPr>
            <w:r>
              <w:rPr>
                <w:rFonts w:ascii="宋体" w:hAnsi="宋体" w:cs="宋体"/>
                <w:kern w:val="0"/>
                <w:sz w:val="21"/>
                <w:lang w:bidi="ar"/>
              </w:rPr>
              <w:t>用户名和密码正确时点击登录，跳转到主页面</w:t>
            </w:r>
          </w:p>
          <w:p>
            <w:pPr>
              <w:jc w:val="center"/>
              <w:rPr>
                <w:sz w:val="21"/>
              </w:rPr>
            </w:pPr>
          </w:p>
        </w:tc>
        <w:tc>
          <w:tcPr>
            <w:tcW w:w="1687" w:type="dxa"/>
            <w:tcBorders>
              <w:top w:val="nil"/>
              <w:bottom w:val="nil"/>
            </w:tcBorders>
            <w:vAlign w:val="center"/>
          </w:tcPr>
          <w:p>
            <w:pPr>
              <w:rPr>
                <w:sz w:val="21"/>
              </w:rPr>
            </w:pPr>
            <w:r>
              <w:rPr>
                <w:rFonts w:ascii="宋体" w:hAnsi="宋体" w:cs="宋体"/>
                <w:kern w:val="0"/>
                <w:sz w:val="21"/>
                <w:lang w:bidi="ar"/>
              </w:rPr>
              <w:t>进入主页面</w:t>
            </w:r>
            <w:r>
              <w:rPr>
                <w:rFonts w:hint="eastAsia" w:ascii="宋体" w:hAnsi="宋体" w:cs="宋体"/>
                <w:kern w:val="0"/>
                <w:sz w:val="21"/>
                <w:lang w:bidi="ar"/>
              </w:rPr>
              <w:t>，提示登录成功</w:t>
            </w:r>
          </w:p>
        </w:tc>
        <w:tc>
          <w:tcPr>
            <w:tcW w:w="2000" w:type="dxa"/>
            <w:tcBorders>
              <w:top w:val="nil"/>
              <w:bottom w:val="nil"/>
            </w:tcBorders>
            <w:vAlign w:val="center"/>
          </w:tcPr>
          <w:p>
            <w:pPr>
              <w:rPr>
                <w:sz w:val="21"/>
              </w:rPr>
            </w:pPr>
            <w:r>
              <w:rPr>
                <w:rFonts w:ascii="宋体" w:hAnsi="宋体" w:cs="宋体"/>
                <w:kern w:val="0"/>
                <w:sz w:val="21"/>
                <w:lang w:bidi="ar"/>
              </w:rPr>
              <w:t>进入主页面</w:t>
            </w:r>
            <w:r>
              <w:rPr>
                <w:rFonts w:hint="eastAsia" w:ascii="宋体" w:hAnsi="宋体" w:cs="宋体"/>
                <w:kern w:val="0"/>
                <w:sz w:val="21"/>
                <w:lang w:bidi="ar"/>
              </w:rPr>
              <w:t>，提示登录成功</w:t>
            </w:r>
          </w:p>
        </w:tc>
        <w:tc>
          <w:tcPr>
            <w:tcW w:w="2092" w:type="dxa"/>
            <w:tcBorders>
              <w:top w:val="nil"/>
              <w:bottom w:val="nil"/>
            </w:tcBorders>
            <w:vAlign w:val="center"/>
          </w:tcPr>
          <w:p>
            <w:pPr>
              <w:jc w:val="center"/>
              <w:rPr>
                <w:sz w:val="21"/>
              </w:rPr>
            </w:pPr>
            <w:r>
              <w:rPr>
                <w:rFonts w:ascii="宋体" w:hAnsi="宋体" w:cs="宋体"/>
                <w:kern w:val="0"/>
                <w:sz w:val="21"/>
                <w:lang w:bidi="ar"/>
              </w:rPr>
              <w:t>通过测试用例</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78" w:hRule="atLeast"/>
        </w:trPr>
        <w:tc>
          <w:tcPr>
            <w:tcW w:w="1521" w:type="dxa"/>
            <w:tcBorders>
              <w:top w:val="nil"/>
              <w:bottom w:val="nil"/>
            </w:tcBorders>
            <w:vAlign w:val="center"/>
          </w:tcPr>
          <w:p>
            <w:pPr>
              <w:rPr>
                <w:rFonts w:ascii="宋体" w:hAnsi="宋体" w:cs="宋体"/>
                <w:kern w:val="0"/>
                <w:sz w:val="21"/>
                <w:lang w:bidi="ar"/>
              </w:rPr>
            </w:pPr>
            <w:r>
              <w:rPr>
                <w:rFonts w:ascii="宋体" w:hAnsi="宋体" w:cs="宋体"/>
                <w:kern w:val="0"/>
                <w:sz w:val="21"/>
                <w:lang w:bidi="ar"/>
              </w:rPr>
              <w:t>输入已注册的用户名和密码进行注册，系统提示“该用户已存在”</w:t>
            </w:r>
          </w:p>
          <w:p>
            <w:pPr>
              <w:jc w:val="center"/>
              <w:rPr>
                <w:sz w:val="21"/>
              </w:rPr>
            </w:pPr>
          </w:p>
        </w:tc>
        <w:tc>
          <w:tcPr>
            <w:tcW w:w="1687" w:type="dxa"/>
            <w:tcBorders>
              <w:top w:val="nil"/>
              <w:bottom w:val="nil"/>
            </w:tcBorders>
            <w:vAlign w:val="center"/>
          </w:tcPr>
          <w:p>
            <w:pPr>
              <w:rPr>
                <w:sz w:val="21"/>
              </w:rPr>
            </w:pPr>
            <w:r>
              <w:rPr>
                <w:rFonts w:ascii="宋体" w:hAnsi="宋体" w:cs="宋体"/>
                <w:kern w:val="0"/>
                <w:sz w:val="21"/>
                <w:lang w:bidi="ar"/>
              </w:rPr>
              <w:t>弹出提示框，提示用户该用户名已被注册</w:t>
            </w:r>
          </w:p>
        </w:tc>
        <w:tc>
          <w:tcPr>
            <w:tcW w:w="2000" w:type="dxa"/>
            <w:tcBorders>
              <w:top w:val="nil"/>
              <w:bottom w:val="nil"/>
            </w:tcBorders>
            <w:vAlign w:val="center"/>
          </w:tcPr>
          <w:p>
            <w:pPr>
              <w:rPr>
                <w:sz w:val="21"/>
              </w:rPr>
            </w:pPr>
            <w:r>
              <w:rPr>
                <w:rFonts w:ascii="宋体" w:hAnsi="宋体" w:cs="宋体"/>
                <w:kern w:val="0"/>
                <w:sz w:val="21"/>
                <w:lang w:bidi="ar"/>
              </w:rPr>
              <w:t>弹出提示框，提示用户该用户名已被注册</w:t>
            </w:r>
          </w:p>
        </w:tc>
        <w:tc>
          <w:tcPr>
            <w:tcW w:w="2092" w:type="dxa"/>
            <w:tcBorders>
              <w:top w:val="nil"/>
              <w:bottom w:val="nil"/>
            </w:tcBorders>
            <w:vAlign w:val="center"/>
          </w:tcPr>
          <w:p>
            <w:pPr>
              <w:jc w:val="center"/>
              <w:rPr>
                <w:sz w:val="21"/>
              </w:rPr>
            </w:pPr>
            <w:r>
              <w:rPr>
                <w:rFonts w:ascii="宋体" w:hAnsi="宋体" w:cs="宋体"/>
                <w:kern w:val="0"/>
                <w:sz w:val="21"/>
                <w:lang w:bidi="ar"/>
              </w:rPr>
              <w:t>通过测试用例</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195" w:hRule="atLeast"/>
        </w:trPr>
        <w:tc>
          <w:tcPr>
            <w:tcW w:w="1521" w:type="dxa"/>
            <w:tcBorders>
              <w:top w:val="nil"/>
              <w:bottom w:val="nil"/>
            </w:tcBorders>
            <w:vAlign w:val="center"/>
          </w:tcPr>
          <w:p>
            <w:pPr>
              <w:rPr>
                <w:rFonts w:ascii="宋体" w:hAnsi="宋体" w:cs="宋体"/>
                <w:kern w:val="0"/>
                <w:sz w:val="21"/>
                <w:lang w:bidi="ar"/>
              </w:rPr>
            </w:pPr>
            <w:r>
              <w:rPr>
                <w:rFonts w:ascii="宋体" w:hAnsi="宋体" w:cs="宋体"/>
                <w:kern w:val="0"/>
                <w:sz w:val="21"/>
                <w:lang w:bidi="ar"/>
              </w:rPr>
              <w:t>输入未注册用户名和密码注册</w:t>
            </w:r>
            <w:r>
              <w:rPr>
                <w:rFonts w:hint="eastAsia" w:ascii="宋体" w:hAnsi="宋体" w:cs="宋体"/>
                <w:kern w:val="0"/>
                <w:sz w:val="21"/>
                <w:lang w:bidi="ar"/>
              </w:rPr>
              <w:t>，系统</w:t>
            </w:r>
            <w:r>
              <w:rPr>
                <w:rFonts w:ascii="宋体" w:hAnsi="宋体" w:cs="宋体"/>
                <w:kern w:val="0"/>
                <w:sz w:val="21"/>
                <w:lang w:bidi="ar"/>
              </w:rPr>
              <w:t>提示“注册成功”</w:t>
            </w:r>
          </w:p>
          <w:p>
            <w:pPr>
              <w:rPr>
                <w:sz w:val="21"/>
              </w:rPr>
            </w:pPr>
          </w:p>
        </w:tc>
        <w:tc>
          <w:tcPr>
            <w:tcW w:w="1687" w:type="dxa"/>
            <w:tcBorders>
              <w:top w:val="nil"/>
              <w:bottom w:val="nil"/>
            </w:tcBorders>
            <w:vAlign w:val="center"/>
          </w:tcPr>
          <w:p>
            <w:pPr>
              <w:rPr>
                <w:sz w:val="21"/>
              </w:rPr>
            </w:pPr>
            <w:r>
              <w:rPr>
                <w:rFonts w:ascii="宋体" w:hAnsi="宋体" w:cs="宋体"/>
                <w:kern w:val="0"/>
                <w:sz w:val="21"/>
                <w:lang w:bidi="ar"/>
              </w:rPr>
              <w:t>弹出提示框，提示用户注册成功</w:t>
            </w:r>
          </w:p>
        </w:tc>
        <w:tc>
          <w:tcPr>
            <w:tcW w:w="2000" w:type="dxa"/>
            <w:tcBorders>
              <w:top w:val="nil"/>
              <w:bottom w:val="nil"/>
            </w:tcBorders>
            <w:vAlign w:val="center"/>
          </w:tcPr>
          <w:p>
            <w:pPr>
              <w:rPr>
                <w:sz w:val="21"/>
              </w:rPr>
            </w:pPr>
            <w:r>
              <w:rPr>
                <w:rFonts w:ascii="宋体" w:hAnsi="宋体" w:cs="宋体"/>
                <w:kern w:val="0"/>
                <w:sz w:val="21"/>
                <w:lang w:bidi="ar"/>
              </w:rPr>
              <w:t>弹出提示框，提示用户注册成功</w:t>
            </w:r>
          </w:p>
        </w:tc>
        <w:tc>
          <w:tcPr>
            <w:tcW w:w="2092" w:type="dxa"/>
            <w:tcBorders>
              <w:top w:val="nil"/>
              <w:bottom w:val="nil"/>
            </w:tcBorders>
            <w:vAlign w:val="center"/>
          </w:tcPr>
          <w:p>
            <w:pPr>
              <w:jc w:val="center"/>
              <w:rPr>
                <w:sz w:val="21"/>
              </w:rPr>
            </w:pPr>
            <w:r>
              <w:rPr>
                <w:rFonts w:ascii="宋体" w:hAnsi="宋体" w:cs="宋体"/>
                <w:kern w:val="0"/>
                <w:sz w:val="21"/>
                <w:lang w:bidi="ar"/>
              </w:rPr>
              <w:t>通过测试用例</w:t>
            </w:r>
          </w:p>
        </w:tc>
      </w:tr>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195" w:hRule="atLeast"/>
        </w:trPr>
        <w:tc>
          <w:tcPr>
            <w:tcW w:w="1521" w:type="dxa"/>
            <w:tcBorders>
              <w:top w:val="nil"/>
            </w:tcBorders>
            <w:vAlign w:val="center"/>
          </w:tcPr>
          <w:p>
            <w:pPr>
              <w:rPr>
                <w:rFonts w:ascii="宋体" w:hAnsi="宋体" w:cs="宋体"/>
                <w:kern w:val="0"/>
                <w:sz w:val="21"/>
                <w:lang w:bidi="ar"/>
              </w:rPr>
            </w:pPr>
            <w:r>
              <w:rPr>
                <w:rFonts w:hint="eastAsia" w:ascii="宋体" w:hAnsi="宋体" w:cs="宋体"/>
                <w:kern w:val="0"/>
                <w:sz w:val="21"/>
                <w:lang w:bidi="ar"/>
              </w:rPr>
              <w:t>注册时用户名或者密码为空，提示</w:t>
            </w:r>
            <w:r>
              <w:rPr>
                <w:rFonts w:ascii="宋体" w:hAnsi="宋体" w:cs="宋体"/>
                <w:kern w:val="0"/>
                <w:sz w:val="21"/>
                <w:lang w:bidi="ar"/>
              </w:rPr>
              <w:t>“</w:t>
            </w:r>
            <w:r>
              <w:rPr>
                <w:rFonts w:hint="eastAsia" w:ascii="宋体" w:hAnsi="宋体" w:cs="宋体"/>
                <w:kern w:val="0"/>
                <w:sz w:val="21"/>
                <w:lang w:bidi="ar"/>
              </w:rPr>
              <w:t>用户名或者密码不能为空</w:t>
            </w:r>
            <w:r>
              <w:rPr>
                <w:rFonts w:ascii="宋体" w:hAnsi="宋体" w:cs="宋体"/>
                <w:kern w:val="0"/>
                <w:sz w:val="21"/>
                <w:lang w:bidi="ar"/>
              </w:rPr>
              <w:t>”</w:t>
            </w:r>
          </w:p>
        </w:tc>
        <w:tc>
          <w:tcPr>
            <w:tcW w:w="1687" w:type="dxa"/>
            <w:tcBorders>
              <w:top w:val="nil"/>
            </w:tcBorders>
            <w:vAlign w:val="center"/>
          </w:tcPr>
          <w:p>
            <w:pPr>
              <w:rPr>
                <w:rFonts w:ascii="宋体" w:hAnsi="宋体" w:cs="宋体"/>
                <w:kern w:val="0"/>
                <w:sz w:val="21"/>
                <w:lang w:bidi="ar"/>
              </w:rPr>
            </w:pPr>
            <w:r>
              <w:rPr>
                <w:rFonts w:ascii="宋体" w:hAnsi="宋体" w:cs="宋体"/>
                <w:kern w:val="0"/>
                <w:sz w:val="21"/>
                <w:lang w:bidi="ar"/>
              </w:rPr>
              <w:t>弹出提示框，提示</w:t>
            </w:r>
            <w:r>
              <w:rPr>
                <w:rFonts w:hint="eastAsia" w:ascii="宋体" w:hAnsi="宋体" w:cs="宋体"/>
                <w:kern w:val="0"/>
                <w:sz w:val="21"/>
                <w:lang w:bidi="ar"/>
              </w:rPr>
              <w:t>用户名或者密码不能为空</w:t>
            </w:r>
          </w:p>
        </w:tc>
        <w:tc>
          <w:tcPr>
            <w:tcW w:w="2000" w:type="dxa"/>
            <w:tcBorders>
              <w:top w:val="nil"/>
            </w:tcBorders>
            <w:vAlign w:val="center"/>
          </w:tcPr>
          <w:p>
            <w:pPr>
              <w:rPr>
                <w:rFonts w:ascii="宋体" w:hAnsi="宋体" w:cs="宋体"/>
                <w:kern w:val="0"/>
                <w:sz w:val="21"/>
                <w:lang w:bidi="ar"/>
              </w:rPr>
            </w:pPr>
            <w:r>
              <w:rPr>
                <w:rFonts w:ascii="宋体" w:hAnsi="宋体" w:cs="宋体"/>
                <w:kern w:val="0"/>
                <w:sz w:val="21"/>
                <w:lang w:bidi="ar"/>
              </w:rPr>
              <w:t>弹出提示框，提示</w:t>
            </w:r>
            <w:r>
              <w:rPr>
                <w:rFonts w:hint="eastAsia" w:ascii="宋体" w:hAnsi="宋体" w:cs="宋体"/>
                <w:kern w:val="0"/>
                <w:sz w:val="21"/>
                <w:lang w:bidi="ar"/>
              </w:rPr>
              <w:t>用户名或者密码不能为空</w:t>
            </w:r>
          </w:p>
        </w:tc>
        <w:tc>
          <w:tcPr>
            <w:tcW w:w="2092" w:type="dxa"/>
            <w:tcBorders>
              <w:top w:val="nil"/>
            </w:tcBorders>
            <w:vAlign w:val="center"/>
          </w:tcPr>
          <w:p>
            <w:pPr>
              <w:jc w:val="center"/>
              <w:rPr>
                <w:rFonts w:ascii="宋体" w:hAnsi="宋体" w:cs="宋体"/>
                <w:kern w:val="0"/>
                <w:sz w:val="21"/>
                <w:lang w:bidi="ar"/>
              </w:rPr>
            </w:pPr>
            <w:r>
              <w:rPr>
                <w:rFonts w:ascii="宋体" w:hAnsi="宋体" w:cs="宋体"/>
                <w:kern w:val="0"/>
                <w:sz w:val="21"/>
                <w:lang w:bidi="ar"/>
              </w:rPr>
              <w:t>通过测试用例</w:t>
            </w:r>
          </w:p>
        </w:tc>
      </w:tr>
    </w:tbl>
    <w:p>
      <w:pPr>
        <w:pStyle w:val="49"/>
        <w:spacing w:line="240" w:lineRule="auto"/>
        <w:rPr>
          <w:rFonts w:asciiTheme="minorEastAsia" w:hAnsiTheme="minorEastAsia" w:eastAsiaTheme="minorEastAsia"/>
          <w:b/>
          <w:bCs/>
          <w:color w:val="000000"/>
          <w:szCs w:val="21"/>
        </w:rPr>
      </w:pPr>
      <w:r>
        <w:rPr>
          <w:rFonts w:hint="eastAsia" w:asciiTheme="minorEastAsia" w:hAnsiTheme="minorEastAsia" w:eastAsiaTheme="minorEastAsia"/>
          <w:b/>
          <w:bCs/>
          <w:color w:val="000000"/>
          <w:szCs w:val="21"/>
        </w:rPr>
        <w:t>表</w:t>
      </w:r>
      <w:r>
        <w:rPr>
          <w:rFonts w:asciiTheme="minorEastAsia" w:hAnsiTheme="minorEastAsia" w:eastAsiaTheme="minorEastAsia"/>
          <w:b/>
          <w:bCs/>
          <w:color w:val="000000"/>
          <w:szCs w:val="21"/>
        </w:rPr>
        <w:t>9</w:t>
      </w:r>
      <w:r>
        <w:rPr>
          <w:rFonts w:hint="eastAsia" w:asciiTheme="minorEastAsia" w:hAnsiTheme="minorEastAsia" w:eastAsiaTheme="minorEastAsia"/>
          <w:b/>
          <w:bCs/>
          <w:color w:val="000000"/>
          <w:szCs w:val="21"/>
        </w:rPr>
        <w:t xml:space="preserve"> 师生打卡模块测试表</w:t>
      </w:r>
    </w:p>
    <w:tbl>
      <w:tblPr>
        <w:tblStyle w:val="4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1"/>
        <w:gridCol w:w="1687"/>
        <w:gridCol w:w="2000"/>
        <w:gridCol w:w="2092"/>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1521" w:type="dxa"/>
            <w:tcBorders>
              <w:top w:val="single" w:color="auto" w:sz="12" w:space="0"/>
              <w:left w:val="nil"/>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测试用例</w:t>
            </w:r>
          </w:p>
        </w:tc>
        <w:tc>
          <w:tcPr>
            <w:tcW w:w="1687"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预期结果</w:t>
            </w:r>
          </w:p>
        </w:tc>
        <w:tc>
          <w:tcPr>
            <w:tcW w:w="2000"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实际结果</w:t>
            </w:r>
          </w:p>
        </w:tc>
        <w:tc>
          <w:tcPr>
            <w:tcW w:w="2092"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结论</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521" w:type="dxa"/>
            <w:vAlign w:val="center"/>
          </w:tcPr>
          <w:p>
            <w:pPr>
              <w:rPr>
                <w:sz w:val="21"/>
              </w:rPr>
            </w:pPr>
            <w:r>
              <w:rPr>
                <w:rFonts w:hint="eastAsia" w:ascii="宋体" w:hAnsi="宋体" w:cs="宋体"/>
                <w:kern w:val="0"/>
                <w:sz w:val="21"/>
                <w:lang w:bidi="ar"/>
              </w:rPr>
              <w:t>点击打卡按钮，如果该用户已打卡，则打卡按钮不可用</w:t>
            </w:r>
          </w:p>
        </w:tc>
        <w:tc>
          <w:tcPr>
            <w:tcW w:w="1687" w:type="dxa"/>
            <w:vAlign w:val="center"/>
          </w:tcPr>
          <w:p>
            <w:pPr>
              <w:rPr>
                <w:sz w:val="21"/>
              </w:rPr>
            </w:pPr>
            <w:r>
              <w:rPr>
                <w:rFonts w:hint="eastAsia" w:ascii="宋体" w:hAnsi="宋体" w:cs="宋体"/>
                <w:kern w:val="0"/>
                <w:sz w:val="21"/>
                <w:lang w:bidi="ar"/>
              </w:rPr>
              <w:t>点击打卡按钮，如果该用户已打卡，则打卡按钮不可用</w:t>
            </w:r>
          </w:p>
        </w:tc>
        <w:tc>
          <w:tcPr>
            <w:tcW w:w="2000" w:type="dxa"/>
            <w:vAlign w:val="center"/>
          </w:tcPr>
          <w:p>
            <w:pPr>
              <w:rPr>
                <w:sz w:val="21"/>
              </w:rPr>
            </w:pPr>
            <w:r>
              <w:rPr>
                <w:rFonts w:hint="eastAsia" w:ascii="宋体" w:hAnsi="宋体" w:cs="宋体"/>
                <w:kern w:val="0"/>
                <w:sz w:val="21"/>
                <w:lang w:bidi="ar"/>
              </w:rPr>
              <w:t>点击打卡按钮，如果该用户已打卡，则打卡按钮不可用</w:t>
            </w:r>
          </w:p>
        </w:tc>
        <w:tc>
          <w:tcPr>
            <w:tcW w:w="2092" w:type="dxa"/>
            <w:vAlign w:val="center"/>
          </w:tcPr>
          <w:p>
            <w:pPr>
              <w:jc w:val="center"/>
              <w:rPr>
                <w:sz w:val="21"/>
              </w:rPr>
            </w:pPr>
            <w:r>
              <w:rPr>
                <w:rFonts w:ascii="宋体" w:hAnsi="宋体" w:cs="宋体"/>
                <w:kern w:val="0"/>
                <w:sz w:val="21"/>
                <w:lang w:bidi="ar"/>
              </w:rPr>
              <w:t>通过测试用例</w:t>
            </w:r>
          </w:p>
        </w:tc>
      </w:tr>
    </w:tbl>
    <w:p>
      <w:pPr>
        <w:pStyle w:val="49"/>
        <w:rPr>
          <w:rFonts w:asciiTheme="minorEastAsia" w:hAnsiTheme="minorEastAsia" w:eastAsiaTheme="minorEastAsia"/>
          <w:b/>
          <w:bCs/>
          <w:color w:val="000000"/>
          <w:szCs w:val="21"/>
        </w:rPr>
      </w:pPr>
      <w:r>
        <w:rPr>
          <w:rFonts w:hint="eastAsia" w:asciiTheme="minorEastAsia" w:hAnsiTheme="minorEastAsia" w:eastAsiaTheme="minorEastAsia"/>
          <w:b/>
          <w:bCs/>
          <w:color w:val="000000"/>
          <w:szCs w:val="21"/>
        </w:rPr>
        <w:t>表</w:t>
      </w:r>
      <w:r>
        <w:rPr>
          <w:rFonts w:asciiTheme="minorEastAsia" w:hAnsiTheme="minorEastAsia" w:eastAsiaTheme="minorEastAsia"/>
          <w:b/>
          <w:bCs/>
          <w:color w:val="000000"/>
          <w:szCs w:val="21"/>
        </w:rPr>
        <w:t>10</w:t>
      </w:r>
      <w:r>
        <w:rPr>
          <w:rFonts w:hint="eastAsia" w:asciiTheme="minorEastAsia" w:hAnsiTheme="minorEastAsia" w:eastAsiaTheme="minorEastAsia"/>
          <w:b/>
          <w:bCs/>
          <w:color w:val="000000"/>
          <w:szCs w:val="21"/>
        </w:rPr>
        <w:t xml:space="preserve"> 图表展示模块测试表</w:t>
      </w:r>
    </w:p>
    <w:tbl>
      <w:tblPr>
        <w:tblStyle w:val="4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1"/>
        <w:gridCol w:w="1687"/>
        <w:gridCol w:w="2000"/>
        <w:gridCol w:w="2092"/>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521" w:type="dxa"/>
            <w:tcBorders>
              <w:top w:val="single" w:color="auto" w:sz="12" w:space="0"/>
              <w:left w:val="nil"/>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测试用例</w:t>
            </w:r>
          </w:p>
        </w:tc>
        <w:tc>
          <w:tcPr>
            <w:tcW w:w="1687"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预期结果</w:t>
            </w:r>
          </w:p>
        </w:tc>
        <w:tc>
          <w:tcPr>
            <w:tcW w:w="2000"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实际结果</w:t>
            </w:r>
          </w:p>
        </w:tc>
        <w:tc>
          <w:tcPr>
            <w:tcW w:w="2092"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结论</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521" w:type="dxa"/>
            <w:vAlign w:val="center"/>
          </w:tcPr>
          <w:p>
            <w:pPr>
              <w:jc w:val="center"/>
              <w:rPr>
                <w:sz w:val="21"/>
              </w:rPr>
            </w:pPr>
            <w:r>
              <w:rPr>
                <w:rFonts w:hint="eastAsia" w:ascii="宋体" w:hAnsi="宋体" w:cs="宋体"/>
                <w:kern w:val="0"/>
                <w:sz w:val="21"/>
                <w:lang w:bidi="ar"/>
              </w:rPr>
              <w:t>多图表展示各学院的健康状况</w:t>
            </w:r>
          </w:p>
        </w:tc>
        <w:tc>
          <w:tcPr>
            <w:tcW w:w="1687" w:type="dxa"/>
            <w:vAlign w:val="center"/>
          </w:tcPr>
          <w:p>
            <w:pPr>
              <w:jc w:val="center"/>
              <w:rPr>
                <w:sz w:val="21"/>
              </w:rPr>
            </w:pPr>
            <w:r>
              <w:rPr>
                <w:rFonts w:hint="eastAsia" w:ascii="宋体" w:hAnsi="宋体" w:cs="宋体"/>
                <w:kern w:val="0"/>
                <w:sz w:val="21"/>
                <w:lang w:bidi="ar"/>
              </w:rPr>
              <w:t>看到展示各学院的健康状况的图表</w:t>
            </w:r>
          </w:p>
        </w:tc>
        <w:tc>
          <w:tcPr>
            <w:tcW w:w="2000" w:type="dxa"/>
            <w:vAlign w:val="center"/>
          </w:tcPr>
          <w:p>
            <w:pPr>
              <w:jc w:val="center"/>
              <w:rPr>
                <w:sz w:val="21"/>
              </w:rPr>
            </w:pPr>
            <w:r>
              <w:rPr>
                <w:rFonts w:hint="eastAsia" w:ascii="宋体" w:hAnsi="宋体" w:cs="宋体"/>
                <w:kern w:val="0"/>
                <w:sz w:val="21"/>
                <w:lang w:bidi="ar"/>
              </w:rPr>
              <w:t>看到展示各学院的健康状况的图表</w:t>
            </w:r>
          </w:p>
        </w:tc>
        <w:tc>
          <w:tcPr>
            <w:tcW w:w="2092" w:type="dxa"/>
            <w:vAlign w:val="center"/>
          </w:tcPr>
          <w:p>
            <w:pPr>
              <w:jc w:val="center"/>
              <w:rPr>
                <w:sz w:val="21"/>
              </w:rPr>
            </w:pPr>
            <w:r>
              <w:rPr>
                <w:rFonts w:ascii="宋体" w:hAnsi="宋体" w:cs="宋体"/>
                <w:kern w:val="0"/>
                <w:sz w:val="21"/>
                <w:lang w:bidi="ar"/>
              </w:rPr>
              <w:t>通过测试用例</w:t>
            </w:r>
          </w:p>
        </w:tc>
      </w:tr>
    </w:tbl>
    <w:p>
      <w:pPr>
        <w:pStyle w:val="49"/>
        <w:rPr>
          <w:rFonts w:asciiTheme="minorEastAsia" w:hAnsiTheme="minorEastAsia" w:eastAsiaTheme="minorEastAsia"/>
          <w:b/>
          <w:bCs/>
          <w:color w:val="000000"/>
          <w:szCs w:val="21"/>
        </w:rPr>
      </w:pPr>
      <w:r>
        <w:rPr>
          <w:rFonts w:hint="eastAsia" w:asciiTheme="minorEastAsia" w:hAnsiTheme="minorEastAsia" w:eastAsiaTheme="minorEastAsia"/>
          <w:b/>
          <w:bCs/>
          <w:color w:val="000000"/>
          <w:szCs w:val="21"/>
        </w:rPr>
        <w:t>表</w:t>
      </w:r>
      <w:r>
        <w:rPr>
          <w:rFonts w:asciiTheme="minorEastAsia" w:hAnsiTheme="minorEastAsia" w:eastAsiaTheme="minorEastAsia"/>
          <w:b/>
          <w:bCs/>
          <w:color w:val="000000"/>
          <w:szCs w:val="21"/>
        </w:rPr>
        <w:t>11</w:t>
      </w:r>
      <w:r>
        <w:rPr>
          <w:rFonts w:hint="eastAsia" w:asciiTheme="minorEastAsia" w:hAnsiTheme="minorEastAsia" w:eastAsiaTheme="minorEastAsia"/>
          <w:b/>
          <w:bCs/>
          <w:color w:val="000000"/>
          <w:szCs w:val="21"/>
        </w:rPr>
        <w:t xml:space="preserve"> 物资管理模块测试表</w:t>
      </w:r>
    </w:p>
    <w:tbl>
      <w:tblPr>
        <w:tblStyle w:val="4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1"/>
        <w:gridCol w:w="1687"/>
        <w:gridCol w:w="2000"/>
        <w:gridCol w:w="2092"/>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521" w:type="dxa"/>
            <w:tcBorders>
              <w:top w:val="single" w:color="auto" w:sz="12" w:space="0"/>
              <w:left w:val="nil"/>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测试用例</w:t>
            </w:r>
          </w:p>
        </w:tc>
        <w:tc>
          <w:tcPr>
            <w:tcW w:w="1687"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预期结果</w:t>
            </w:r>
          </w:p>
        </w:tc>
        <w:tc>
          <w:tcPr>
            <w:tcW w:w="2000"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实际结果</w:t>
            </w:r>
          </w:p>
        </w:tc>
        <w:tc>
          <w:tcPr>
            <w:tcW w:w="2092"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结论</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521" w:type="dxa"/>
            <w:vAlign w:val="center"/>
          </w:tcPr>
          <w:p>
            <w:pPr>
              <w:jc w:val="center"/>
              <w:rPr>
                <w:sz w:val="21"/>
              </w:rPr>
            </w:pPr>
            <w:r>
              <w:rPr>
                <w:rFonts w:hint="eastAsia" w:ascii="宋体" w:hAnsi="宋体" w:cs="宋体"/>
                <w:kern w:val="0"/>
                <w:sz w:val="21"/>
                <w:lang w:bidi="ar"/>
              </w:rPr>
              <w:t>点击添加物资，输入物资名称，提示添加成功</w:t>
            </w:r>
          </w:p>
        </w:tc>
        <w:tc>
          <w:tcPr>
            <w:tcW w:w="1687" w:type="dxa"/>
            <w:vAlign w:val="center"/>
          </w:tcPr>
          <w:p>
            <w:pPr>
              <w:jc w:val="center"/>
              <w:rPr>
                <w:sz w:val="21"/>
              </w:rPr>
            </w:pPr>
            <w:r>
              <w:rPr>
                <w:rFonts w:hint="eastAsia" w:ascii="宋体" w:hAnsi="宋体" w:cs="宋体"/>
                <w:kern w:val="0"/>
                <w:sz w:val="21"/>
                <w:lang w:bidi="ar"/>
              </w:rPr>
              <w:t>弹出提示框，提示添加成功</w:t>
            </w:r>
          </w:p>
        </w:tc>
        <w:tc>
          <w:tcPr>
            <w:tcW w:w="2000" w:type="dxa"/>
            <w:vAlign w:val="center"/>
          </w:tcPr>
          <w:p>
            <w:pPr>
              <w:jc w:val="center"/>
              <w:rPr>
                <w:sz w:val="21"/>
              </w:rPr>
            </w:pPr>
            <w:r>
              <w:rPr>
                <w:rFonts w:hint="eastAsia" w:ascii="宋体" w:hAnsi="宋体" w:cs="宋体"/>
                <w:kern w:val="0"/>
                <w:sz w:val="21"/>
                <w:lang w:bidi="ar"/>
              </w:rPr>
              <w:t>添加成功 通过测试用例</w:t>
            </w:r>
          </w:p>
        </w:tc>
        <w:tc>
          <w:tcPr>
            <w:tcW w:w="2092" w:type="dxa"/>
            <w:vAlign w:val="center"/>
          </w:tcPr>
          <w:p>
            <w:pPr>
              <w:jc w:val="center"/>
              <w:rPr>
                <w:sz w:val="21"/>
              </w:rPr>
            </w:pPr>
            <w:r>
              <w:rPr>
                <w:rFonts w:ascii="宋体" w:hAnsi="宋体" w:cs="宋体"/>
                <w:kern w:val="0"/>
                <w:sz w:val="21"/>
                <w:lang w:bidi="ar"/>
              </w:rPr>
              <w:t>通过测试用例</w:t>
            </w:r>
          </w:p>
        </w:tc>
      </w:tr>
    </w:tbl>
    <w:p>
      <w:pPr>
        <w:pStyle w:val="49"/>
        <w:ind w:firstLine="420"/>
        <w:rPr>
          <w:rFonts w:asciiTheme="minorEastAsia" w:hAnsiTheme="minorEastAsia" w:eastAsiaTheme="minorEastAsia"/>
          <w:b/>
          <w:bCs/>
          <w:color w:val="000000"/>
          <w:szCs w:val="21"/>
        </w:rPr>
      </w:pPr>
      <w:r>
        <w:rPr>
          <w:rFonts w:hint="eastAsia" w:asciiTheme="minorEastAsia" w:hAnsiTheme="minorEastAsia" w:eastAsiaTheme="minorEastAsia"/>
          <w:b/>
          <w:bCs/>
          <w:color w:val="000000"/>
          <w:szCs w:val="21"/>
        </w:rPr>
        <w:t>表</w:t>
      </w:r>
      <w:r>
        <w:rPr>
          <w:rFonts w:asciiTheme="minorEastAsia" w:hAnsiTheme="minorEastAsia" w:eastAsiaTheme="minorEastAsia"/>
          <w:b/>
          <w:bCs/>
          <w:color w:val="000000"/>
          <w:szCs w:val="21"/>
        </w:rPr>
        <w:t>12</w:t>
      </w:r>
      <w:r>
        <w:rPr>
          <w:rFonts w:hint="eastAsia" w:asciiTheme="minorEastAsia" w:hAnsiTheme="minorEastAsia" w:eastAsiaTheme="minorEastAsia"/>
          <w:b/>
          <w:bCs/>
          <w:color w:val="000000"/>
          <w:szCs w:val="21"/>
        </w:rPr>
        <w:t xml:space="preserve"> 需关怀人员管理模块测试表</w:t>
      </w:r>
    </w:p>
    <w:tbl>
      <w:tblPr>
        <w:tblStyle w:val="4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1"/>
        <w:gridCol w:w="1687"/>
        <w:gridCol w:w="2000"/>
        <w:gridCol w:w="216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521" w:type="dxa"/>
            <w:tcBorders>
              <w:top w:val="single" w:color="auto" w:sz="12" w:space="0"/>
              <w:left w:val="nil"/>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测试用例</w:t>
            </w:r>
          </w:p>
        </w:tc>
        <w:tc>
          <w:tcPr>
            <w:tcW w:w="1687"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预期结果</w:t>
            </w:r>
          </w:p>
        </w:tc>
        <w:tc>
          <w:tcPr>
            <w:tcW w:w="2000"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实际结果</w:t>
            </w:r>
          </w:p>
        </w:tc>
        <w:tc>
          <w:tcPr>
            <w:tcW w:w="2163" w:type="dxa"/>
            <w:tcBorders>
              <w:top w:val="single" w:color="auto" w:sz="12" w:space="0"/>
              <w:bottom w:val="single" w:color="auto" w:sz="6" w:space="0"/>
              <w:right w:val="nil"/>
              <w:insideH w:val="single" w:sz="6" w:space="0"/>
              <w:insideV w:val="nil"/>
              <w:tl2br w:val="nil"/>
              <w:tr2bl w:val="nil"/>
            </w:tcBorders>
            <w:vAlign w:val="center"/>
          </w:tcPr>
          <w:p>
            <w:pPr>
              <w:jc w:val="center"/>
              <w:rPr>
                <w:rFonts w:eastAsia="宋体"/>
                <w:b w:val="0"/>
                <w:i w:val="0"/>
                <w:sz w:val="21"/>
              </w:rPr>
            </w:pPr>
            <w:r>
              <w:rPr>
                <w:rFonts w:hint="eastAsia" w:eastAsia="宋体"/>
                <w:b/>
                <w:i w:val="0"/>
                <w:sz w:val="21"/>
              </w:rPr>
              <w:t>结论</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521" w:type="dxa"/>
            <w:vAlign w:val="center"/>
          </w:tcPr>
          <w:p>
            <w:pPr>
              <w:jc w:val="center"/>
              <w:rPr>
                <w:sz w:val="21"/>
              </w:rPr>
            </w:pPr>
            <w:r>
              <w:rPr>
                <w:rFonts w:hint="eastAsia" w:ascii="宋体" w:hAnsi="宋体" w:cs="宋体"/>
                <w:kern w:val="0"/>
                <w:sz w:val="21"/>
                <w:lang w:bidi="ar"/>
              </w:rPr>
              <w:t>点击添加需关怀人员管理，输入人员信息，提示添加成功</w:t>
            </w:r>
          </w:p>
        </w:tc>
        <w:tc>
          <w:tcPr>
            <w:tcW w:w="1687" w:type="dxa"/>
            <w:vAlign w:val="center"/>
          </w:tcPr>
          <w:p>
            <w:pPr>
              <w:jc w:val="center"/>
              <w:rPr>
                <w:sz w:val="21"/>
              </w:rPr>
            </w:pPr>
            <w:r>
              <w:rPr>
                <w:rFonts w:hint="eastAsia" w:ascii="宋体" w:hAnsi="宋体" w:cs="宋体"/>
                <w:kern w:val="0"/>
                <w:sz w:val="21"/>
                <w:lang w:bidi="ar"/>
              </w:rPr>
              <w:t>弹出提示框，提示添加成功</w:t>
            </w:r>
          </w:p>
        </w:tc>
        <w:tc>
          <w:tcPr>
            <w:tcW w:w="2000" w:type="dxa"/>
            <w:vAlign w:val="center"/>
          </w:tcPr>
          <w:p>
            <w:pPr>
              <w:jc w:val="center"/>
              <w:rPr>
                <w:sz w:val="21"/>
              </w:rPr>
            </w:pPr>
            <w:r>
              <w:rPr>
                <w:rFonts w:hint="eastAsia" w:ascii="宋体" w:hAnsi="宋体" w:cs="宋体"/>
                <w:kern w:val="0"/>
                <w:sz w:val="21"/>
                <w:lang w:bidi="ar"/>
              </w:rPr>
              <w:t>添加成功 通过测试用例</w:t>
            </w:r>
          </w:p>
        </w:tc>
        <w:tc>
          <w:tcPr>
            <w:tcW w:w="2163" w:type="dxa"/>
            <w:vAlign w:val="center"/>
          </w:tcPr>
          <w:p>
            <w:pPr>
              <w:jc w:val="center"/>
              <w:rPr>
                <w:sz w:val="21"/>
              </w:rPr>
            </w:pPr>
            <w:r>
              <w:rPr>
                <w:rFonts w:ascii="宋体" w:hAnsi="宋体" w:cs="宋体"/>
                <w:kern w:val="0"/>
                <w:sz w:val="21"/>
                <w:lang w:bidi="ar"/>
              </w:rPr>
              <w:t>通过测试用例</w:t>
            </w:r>
          </w:p>
        </w:tc>
      </w:tr>
    </w:tbl>
    <w:p>
      <w:pPr>
        <w:widowControl/>
        <w:jc w:val="left"/>
        <w:rPr>
          <w:rFonts w:cs="宋体"/>
          <w:szCs w:val="24"/>
        </w:rPr>
      </w:pPr>
    </w:p>
    <w:p>
      <w:pPr>
        <w:widowControl/>
        <w:jc w:val="left"/>
        <w:rPr>
          <w:rFonts w:cs="宋体"/>
          <w:szCs w:val="24"/>
        </w:rPr>
      </w:pPr>
    </w:p>
    <w:p>
      <w:pPr>
        <w:widowControl/>
        <w:jc w:val="left"/>
        <w:rPr>
          <w:rFonts w:cs="宋体"/>
          <w:szCs w:val="24"/>
        </w:rPr>
      </w:pPr>
    </w:p>
    <w:p>
      <w:pPr>
        <w:widowControl/>
        <w:jc w:val="left"/>
        <w:rPr>
          <w:rFonts w:cs="宋体"/>
          <w:szCs w:val="24"/>
        </w:rPr>
      </w:pPr>
    </w:p>
    <w:p>
      <w:pPr>
        <w:widowControl/>
        <w:jc w:val="left"/>
        <w:rPr>
          <w:rFonts w:cs="宋体"/>
          <w:szCs w:val="24"/>
        </w:rPr>
      </w:pPr>
    </w:p>
    <w:p>
      <w:pPr>
        <w:widowControl/>
        <w:jc w:val="left"/>
        <w:rPr>
          <w:rFonts w:cs="宋体"/>
          <w:szCs w:val="24"/>
        </w:rPr>
      </w:pPr>
    </w:p>
    <w:p>
      <w:pPr>
        <w:widowControl/>
        <w:jc w:val="left"/>
        <w:rPr>
          <w:rFonts w:cs="宋体"/>
          <w:szCs w:val="24"/>
        </w:rPr>
      </w:pPr>
    </w:p>
    <w:p>
      <w:pPr>
        <w:widowControl/>
        <w:jc w:val="left"/>
        <w:rPr>
          <w:rFonts w:cs="宋体"/>
          <w:szCs w:val="24"/>
        </w:rPr>
      </w:pPr>
    </w:p>
    <w:p>
      <w:pPr>
        <w:pStyle w:val="2"/>
        <w:numPr>
          <w:ilvl w:val="0"/>
          <w:numId w:val="1"/>
        </w:numPr>
        <w:spacing w:before="163" w:after="163"/>
        <w:rPr>
          <w:rFonts w:cs="宋体"/>
        </w:rPr>
      </w:pPr>
      <w:bookmarkStart w:id="54" w:name="_Toc129523492"/>
      <w:bookmarkStart w:id="55" w:name="_Toc133398571"/>
      <w:r>
        <w:rPr>
          <w:rFonts w:hint="eastAsia" w:cs="宋体"/>
        </w:rPr>
        <w:t>结论</w:t>
      </w:r>
      <w:bookmarkEnd w:id="54"/>
      <w:bookmarkEnd w:id="55"/>
    </w:p>
    <w:p>
      <w:pPr>
        <w:pStyle w:val="3"/>
        <w:numPr>
          <w:ilvl w:val="1"/>
          <w:numId w:val="1"/>
        </w:numPr>
        <w:ind w:left="0" w:firstLine="0"/>
        <w:rPr>
          <w:rFonts w:cs="宋体"/>
        </w:rPr>
      </w:pPr>
      <w:bookmarkStart w:id="56" w:name="_Toc129523493"/>
      <w:bookmarkStart w:id="57" w:name="_Toc133398572"/>
      <w:r>
        <w:rPr>
          <w:rFonts w:hint="eastAsia" w:cs="宋体"/>
        </w:rPr>
        <w:t>总结</w:t>
      </w:r>
      <w:bookmarkEnd w:id="56"/>
      <w:bookmarkEnd w:id="57"/>
    </w:p>
    <w:p>
      <w:pPr>
        <w:spacing w:line="360" w:lineRule="auto"/>
        <w:ind w:firstLine="420"/>
        <w:rPr>
          <w:rFonts w:cs="宋体"/>
          <w:szCs w:val="24"/>
        </w:rPr>
      </w:pPr>
      <w:r>
        <w:rPr>
          <w:rFonts w:hint="eastAsia" w:cs="宋体"/>
          <w:szCs w:val="24"/>
          <w:lang w:bidi="ar"/>
        </w:rPr>
        <w:t>本次毕业设计我做的是疫情防控管理系统，利用百度地图等大公司的位置服务API，完成了登录注册模块，师生打卡模块，图表展示模块，物资管理模块，需关怀人员管理模块，这其中的开发过程肯定是艰难曲折的，因为面对的不仅是论文毕设等的压力，还有实习和就业方面的压力，时间上比较紧迫，有缺陷之处还望各位专家、老师和同学们海涵。当然这其中我收获也良多，从查阅资料确定选题，需求分析，概要设计和详细的数据库设计，再到功能模块的划分，到用自己学会的Springboot和Vue技术去实现，最后整个系统完成的那一刻，内心的喜悦是按捺不住的。整个过程中我也遇到不少的困难，有技术上的，有经验上的，也有生活上的，但都在老师、朋友、同事的帮助下一一战胜，非常感谢他们对我的无私帮助。</w:t>
      </w:r>
    </w:p>
    <w:p>
      <w:pPr>
        <w:pStyle w:val="3"/>
        <w:numPr>
          <w:ilvl w:val="1"/>
          <w:numId w:val="1"/>
        </w:numPr>
        <w:ind w:left="0" w:firstLine="0"/>
        <w:rPr>
          <w:rFonts w:cs="宋体"/>
        </w:rPr>
      </w:pPr>
      <w:bookmarkStart w:id="58" w:name="_Toc129523494"/>
      <w:bookmarkStart w:id="59" w:name="_Toc133398573"/>
      <w:r>
        <w:rPr>
          <w:rFonts w:hint="eastAsia" w:cs="宋体"/>
        </w:rPr>
        <w:t>展望</w:t>
      </w:r>
      <w:bookmarkEnd w:id="58"/>
      <w:bookmarkEnd w:id="59"/>
    </w:p>
    <w:p>
      <w:pPr>
        <w:spacing w:line="360" w:lineRule="auto"/>
        <w:ind w:firstLine="420"/>
        <w:rPr>
          <w:rFonts w:cs="宋体"/>
          <w:szCs w:val="24"/>
        </w:rPr>
      </w:pPr>
      <w:r>
        <w:rPr>
          <w:rFonts w:hint="eastAsia" w:cs="宋体"/>
          <w:szCs w:val="24"/>
        </w:rPr>
        <w:t>目前的系统功能有限，而且平台也只能限于网站，容易被抓包受到DDOS攻击而宕机，需要更先进的网络安全技术来丰富系统，由于个人的时间和技术水平有限未能实现，还有就是希望能够新增通过海量的数据，通过一定的算法模型来进行未来的流感趋势等功能，由于本人对Python人工智能、神经网络等方面的研究不够深入，致使该部分功能只能放在未来展望中，</w:t>
      </w:r>
      <w:r>
        <w:rPr>
          <w:rFonts w:hint="eastAsia" w:cs="宋体"/>
          <w:szCs w:val="24"/>
          <w:lang w:bidi="ar"/>
        </w:rPr>
        <w:t>在今后的职业生涯中，我会认真工作积极学习先进技术，让自己能够实现这一功能，更好地完善我这个系统，从而更好地</w:t>
      </w:r>
      <w:r>
        <w:rPr>
          <w:rFonts w:hint="eastAsia" w:cs="宋体"/>
          <w:szCs w:val="24"/>
        </w:rPr>
        <w:t>为保障人民健康和社会安定的社会主义卫生事业做出微薄贡献。</w:t>
      </w:r>
      <w:r>
        <w:rPr>
          <w:rFonts w:cs="宋体"/>
          <w:szCs w:val="24"/>
          <w:vertAlign w:val="superscript"/>
        </w:rPr>
        <w:t xml:space="preserve"> </w:t>
      </w:r>
    </w:p>
    <w:p>
      <w:pPr>
        <w:spacing w:line="360" w:lineRule="auto"/>
        <w:ind w:firstLine="420"/>
        <w:rPr>
          <w:rFonts w:cs="宋体"/>
          <w:szCs w:val="24"/>
        </w:rPr>
      </w:pPr>
    </w:p>
    <w:p>
      <w:pPr>
        <w:spacing w:line="360" w:lineRule="auto"/>
        <w:ind w:firstLine="420"/>
        <w:rPr>
          <w:rFonts w:cs="宋体"/>
          <w:szCs w:val="24"/>
        </w:rPr>
      </w:pPr>
    </w:p>
    <w:p>
      <w:pPr>
        <w:spacing w:line="360" w:lineRule="auto"/>
        <w:ind w:firstLine="420"/>
        <w:rPr>
          <w:rFonts w:cs="宋体"/>
          <w:szCs w:val="24"/>
        </w:rPr>
      </w:pPr>
    </w:p>
    <w:p>
      <w:pPr>
        <w:spacing w:line="360" w:lineRule="auto"/>
        <w:ind w:firstLine="420"/>
        <w:rPr>
          <w:rFonts w:cs="宋体"/>
          <w:szCs w:val="24"/>
        </w:rPr>
      </w:pPr>
    </w:p>
    <w:p>
      <w:pPr>
        <w:spacing w:line="360" w:lineRule="auto"/>
        <w:ind w:firstLine="420"/>
        <w:rPr>
          <w:rFonts w:cs="宋体"/>
          <w:szCs w:val="24"/>
        </w:rPr>
      </w:pPr>
    </w:p>
    <w:p>
      <w:pPr>
        <w:spacing w:line="360" w:lineRule="auto"/>
        <w:ind w:firstLine="420"/>
        <w:rPr>
          <w:rFonts w:cs="宋体"/>
          <w:szCs w:val="24"/>
        </w:rPr>
      </w:pPr>
    </w:p>
    <w:p>
      <w:pPr>
        <w:spacing w:line="360" w:lineRule="auto"/>
        <w:ind w:firstLine="420"/>
        <w:rPr>
          <w:rFonts w:cs="宋体"/>
          <w:szCs w:val="24"/>
        </w:rPr>
      </w:pPr>
    </w:p>
    <w:p>
      <w:pPr>
        <w:spacing w:line="360" w:lineRule="auto"/>
        <w:sectPr>
          <w:pgSz w:w="11906" w:h="16838"/>
          <w:pgMar w:top="1418" w:right="1418" w:bottom="1418" w:left="1418" w:header="851" w:footer="737" w:gutter="284"/>
          <w:pgNumType w:start="1"/>
          <w:cols w:space="425" w:num="1"/>
          <w:docGrid w:type="linesAndChars" w:linePitch="326" w:charSpace="0"/>
        </w:sectPr>
      </w:pPr>
    </w:p>
    <w:p>
      <w:pPr>
        <w:widowControl/>
        <w:spacing w:after="312" w:afterLines="100" w:line="400" w:lineRule="exact"/>
        <w:jc w:val="center"/>
        <w:rPr>
          <w:rFonts w:ascii="宋体" w:hAnsi="宋体" w:cs="Times New Roman"/>
          <w:b/>
          <w:bCs/>
          <w:sz w:val="32"/>
          <w:szCs w:val="32"/>
        </w:rPr>
      </w:pPr>
      <w:r>
        <w:rPr>
          <w:rFonts w:hint="eastAsia" w:ascii="宋体" w:hAnsi="宋体" w:cs="宋体"/>
          <w:b/>
          <w:bCs/>
          <w:sz w:val="32"/>
          <w:szCs w:val="32"/>
        </w:rPr>
        <w:t>参考文献</w:t>
      </w:r>
      <w:bookmarkStart w:id="60" w:name="_Ref508957776"/>
    </w:p>
    <w:p>
      <w:pPr>
        <w:widowControl/>
        <w:numPr>
          <w:ilvl w:val="0"/>
          <w:numId w:val="4"/>
        </w:numPr>
        <w:adjustRightInd w:val="0"/>
        <w:snapToGrid w:val="0"/>
        <w:spacing w:line="400" w:lineRule="exact"/>
        <w:ind w:hangingChars="175"/>
        <w:rPr>
          <w:rFonts w:cs="Times New Roman" w:asciiTheme="minorEastAsia" w:hAnsiTheme="minorEastAsia" w:eastAsiaTheme="minorEastAsia"/>
          <w:szCs w:val="24"/>
        </w:rPr>
      </w:pPr>
      <w:bookmarkStart w:id="61" w:name="_Ref132487337"/>
      <w:bookmarkStart w:id="62" w:name="_Ref132456661"/>
      <w:r>
        <w:rPr>
          <w:rFonts w:hint="eastAsia" w:cs="Times New Roman" w:asciiTheme="minorEastAsia" w:hAnsiTheme="minorEastAsia" w:eastAsiaTheme="minorEastAsia"/>
          <w:szCs w:val="24"/>
        </w:rPr>
        <w:t>郭洪涛,郑光,赵静,姜淼,何晓娟,吕爱平.</w:t>
      </w:r>
      <w:r>
        <w:rPr>
          <w:rFonts w:cs="Times New Roman" w:asciiTheme="minorEastAsia" w:hAnsiTheme="minorEastAsia" w:eastAsiaTheme="minorEastAsia"/>
          <w:szCs w:val="24"/>
        </w:rPr>
        <w:t xml:space="preserve"> </w:t>
      </w:r>
      <w:r>
        <w:rPr>
          <w:rFonts w:hint="eastAsia" w:cs="Times New Roman" w:asciiTheme="minorEastAsia" w:hAnsiTheme="minorEastAsia" w:eastAsiaTheme="minorEastAsia"/>
          <w:szCs w:val="24"/>
        </w:rPr>
        <w:t>基于文本挖掘分析甲型H1N1流感的中医药治疗特色[J].世界科学技术,2011,13(05):772-776.</w:t>
      </w:r>
      <w:bookmarkEnd w:id="61"/>
    </w:p>
    <w:bookmarkEnd w:id="62"/>
    <w:p>
      <w:pPr>
        <w:widowControl/>
        <w:numPr>
          <w:ilvl w:val="0"/>
          <w:numId w:val="4"/>
        </w:numPr>
        <w:adjustRightInd w:val="0"/>
        <w:snapToGrid w:val="0"/>
        <w:spacing w:line="400" w:lineRule="exact"/>
        <w:ind w:hangingChars="175"/>
        <w:rPr>
          <w:rFonts w:cs="Times New Roman" w:asciiTheme="minorEastAsia" w:hAnsiTheme="minorEastAsia" w:eastAsiaTheme="minorEastAsia"/>
          <w:szCs w:val="24"/>
        </w:rPr>
      </w:pPr>
      <w:bookmarkStart w:id="63" w:name="_Ref132487415"/>
      <w:r>
        <w:rPr>
          <w:rFonts w:hint="eastAsia" w:cs="Times New Roman" w:asciiTheme="minorEastAsia" w:hAnsiTheme="minorEastAsia" w:eastAsiaTheme="minorEastAsia"/>
          <w:szCs w:val="24"/>
        </w:rPr>
        <w:t>梁弼,许晓红,周思吉.</w:t>
      </w:r>
      <w:r>
        <w:rPr>
          <w:rFonts w:cs="Times New Roman" w:asciiTheme="minorEastAsia" w:hAnsiTheme="minorEastAsia" w:eastAsiaTheme="minorEastAsia"/>
          <w:szCs w:val="24"/>
        </w:rPr>
        <w:t xml:space="preserve"> </w:t>
      </w:r>
      <w:r>
        <w:rPr>
          <w:rFonts w:hint="eastAsia" w:cs="Times New Roman" w:asciiTheme="minorEastAsia" w:hAnsiTheme="minorEastAsia" w:eastAsiaTheme="minorEastAsia"/>
          <w:szCs w:val="24"/>
        </w:rPr>
        <w:t>基于SSH的高校教师教学质量评价系统的研究与实现[J].软件导刊,2011,10(02):91-93.</w:t>
      </w:r>
      <w:bookmarkEnd w:id="63"/>
    </w:p>
    <w:p>
      <w:pPr>
        <w:widowControl/>
        <w:numPr>
          <w:ilvl w:val="0"/>
          <w:numId w:val="4"/>
        </w:numPr>
        <w:adjustRightInd w:val="0"/>
        <w:snapToGrid w:val="0"/>
        <w:spacing w:line="400" w:lineRule="exact"/>
        <w:ind w:hangingChars="175"/>
        <w:rPr>
          <w:rFonts w:cs="Times New Roman" w:asciiTheme="minorEastAsia" w:hAnsiTheme="minorEastAsia" w:eastAsiaTheme="minorEastAsia"/>
          <w:szCs w:val="24"/>
        </w:rPr>
      </w:pPr>
      <w:bookmarkStart w:id="64" w:name="_Ref132487489"/>
      <w:r>
        <w:rPr>
          <w:rFonts w:hint="eastAsia" w:cs="Times New Roman" w:asciiTheme="minorEastAsia" w:hAnsiTheme="minorEastAsia" w:eastAsiaTheme="minorEastAsia"/>
          <w:szCs w:val="24"/>
        </w:rPr>
        <w:t>张卫辉,赵彦云.</w:t>
      </w:r>
      <w:r>
        <w:rPr>
          <w:rFonts w:cs="Times New Roman" w:asciiTheme="minorEastAsia" w:hAnsiTheme="minorEastAsia" w:eastAsiaTheme="minorEastAsia"/>
          <w:szCs w:val="24"/>
        </w:rPr>
        <w:t xml:space="preserve"> </w:t>
      </w:r>
      <w:r>
        <w:rPr>
          <w:rFonts w:hint="eastAsia" w:cs="Times New Roman" w:asciiTheme="minorEastAsia" w:hAnsiTheme="minorEastAsia" w:eastAsiaTheme="minorEastAsia"/>
          <w:szCs w:val="24"/>
        </w:rPr>
        <w:t>突发重大传染病疫情数据互联网统计体系研究——以政府数据开放平台新冠肺炎疫情数据开放为例[J].统计研究,2022,39(05):49-62.</w:t>
      </w:r>
      <w:bookmarkEnd w:id="64"/>
    </w:p>
    <w:p>
      <w:pPr>
        <w:widowControl/>
        <w:numPr>
          <w:ilvl w:val="0"/>
          <w:numId w:val="4"/>
        </w:numPr>
        <w:adjustRightInd w:val="0"/>
        <w:snapToGrid w:val="0"/>
        <w:spacing w:line="400" w:lineRule="exact"/>
        <w:ind w:hangingChars="175"/>
        <w:rPr>
          <w:rFonts w:cs="Times New Roman" w:asciiTheme="minorEastAsia" w:hAnsiTheme="minorEastAsia" w:eastAsiaTheme="minorEastAsia"/>
          <w:szCs w:val="24"/>
        </w:rPr>
      </w:pPr>
      <w:bookmarkStart w:id="65" w:name="_Ref132487840"/>
      <w:r>
        <w:rPr>
          <w:rFonts w:hint="eastAsia" w:cs="Times New Roman" w:asciiTheme="minorEastAsia" w:hAnsiTheme="minorEastAsia" w:eastAsiaTheme="minorEastAsia"/>
          <w:szCs w:val="24"/>
        </w:rPr>
        <w:t>孙存志,杨丽.</w:t>
      </w:r>
      <w:r>
        <w:rPr>
          <w:rFonts w:cs="Times New Roman" w:asciiTheme="minorEastAsia" w:hAnsiTheme="minorEastAsia" w:eastAsiaTheme="minorEastAsia"/>
          <w:szCs w:val="24"/>
        </w:rPr>
        <w:t xml:space="preserve"> “</w:t>
      </w:r>
      <w:r>
        <w:rPr>
          <w:rFonts w:hint="eastAsia" w:cs="Times New Roman" w:asciiTheme="minorEastAsia" w:hAnsiTheme="minorEastAsia" w:eastAsiaTheme="minorEastAsia"/>
          <w:szCs w:val="24"/>
        </w:rPr>
        <w:t>一带一路</w:t>
      </w:r>
      <w:r>
        <w:rPr>
          <w:rFonts w:cs="Times New Roman" w:asciiTheme="minorEastAsia" w:hAnsiTheme="minorEastAsia" w:eastAsiaTheme="minorEastAsia"/>
          <w:szCs w:val="24"/>
        </w:rPr>
        <w:t>”</w:t>
      </w:r>
      <w:r>
        <w:rPr>
          <w:rFonts w:hint="eastAsia" w:cs="Times New Roman" w:asciiTheme="minorEastAsia" w:hAnsiTheme="minorEastAsia" w:eastAsiaTheme="minorEastAsia"/>
          <w:szCs w:val="24"/>
        </w:rPr>
        <w:t>沿线卫生健康共同体构建研究[J].青海社会科学,2020(05):70-75.</w:t>
      </w:r>
      <w:bookmarkEnd w:id="65"/>
    </w:p>
    <w:p>
      <w:pPr>
        <w:widowControl/>
        <w:numPr>
          <w:ilvl w:val="0"/>
          <w:numId w:val="4"/>
        </w:numPr>
        <w:adjustRightInd w:val="0"/>
        <w:snapToGrid w:val="0"/>
        <w:spacing w:line="400" w:lineRule="exact"/>
        <w:ind w:hangingChars="175"/>
        <w:rPr>
          <w:rFonts w:cs="Times New Roman" w:asciiTheme="minorEastAsia" w:hAnsiTheme="minorEastAsia" w:eastAsiaTheme="minorEastAsia"/>
          <w:szCs w:val="24"/>
        </w:rPr>
      </w:pPr>
      <w:bookmarkStart w:id="66" w:name="_Ref132487984"/>
      <w:r>
        <w:rPr>
          <w:rFonts w:hint="eastAsia" w:cs="Times New Roman" w:asciiTheme="minorEastAsia" w:hAnsiTheme="minorEastAsia" w:eastAsiaTheme="minorEastAsia"/>
          <w:szCs w:val="24"/>
        </w:rPr>
        <w:t>陈劳,刘金扬,杜昀徽,丁逸.</w:t>
      </w:r>
      <w:r>
        <w:rPr>
          <w:rFonts w:cs="Times New Roman" w:asciiTheme="minorEastAsia" w:hAnsiTheme="minorEastAsia" w:eastAsiaTheme="minorEastAsia"/>
          <w:szCs w:val="24"/>
        </w:rPr>
        <w:t xml:space="preserve"> </w:t>
      </w:r>
      <w:r>
        <w:rPr>
          <w:rFonts w:hint="eastAsia" w:cs="Times New Roman" w:asciiTheme="minorEastAsia" w:hAnsiTheme="minorEastAsia" w:eastAsiaTheme="minorEastAsia"/>
          <w:szCs w:val="24"/>
        </w:rPr>
        <w:t>高校新冠疫情防控系统模式设计与开发[J].中国教育信息化,2021(05):76-79.</w:t>
      </w:r>
      <w:bookmarkEnd w:id="66"/>
    </w:p>
    <w:p>
      <w:pPr>
        <w:widowControl/>
        <w:numPr>
          <w:ilvl w:val="0"/>
          <w:numId w:val="4"/>
        </w:numPr>
        <w:adjustRightInd w:val="0"/>
        <w:snapToGrid w:val="0"/>
        <w:spacing w:line="400" w:lineRule="exact"/>
        <w:ind w:hangingChars="175"/>
        <w:rPr>
          <w:rFonts w:cs="Times New Roman" w:asciiTheme="minorEastAsia" w:hAnsiTheme="minorEastAsia" w:eastAsiaTheme="minorEastAsia"/>
          <w:szCs w:val="24"/>
        </w:rPr>
      </w:pPr>
      <w:bookmarkStart w:id="67" w:name="_Ref132488013"/>
      <w:r>
        <w:rPr>
          <w:rFonts w:hint="eastAsia" w:cs="Times New Roman" w:asciiTheme="minorEastAsia" w:hAnsiTheme="minorEastAsia" w:eastAsiaTheme="minorEastAsia"/>
          <w:szCs w:val="24"/>
        </w:rPr>
        <w:t>万燕</w:t>
      </w:r>
      <w:r>
        <w:rPr>
          <w:rFonts w:cs="Times New Roman" w:asciiTheme="minorEastAsia" w:hAnsiTheme="minorEastAsia" w:eastAsiaTheme="minorEastAsia"/>
          <w:szCs w:val="24"/>
        </w:rPr>
        <w:t>,</w:t>
      </w:r>
      <w:r>
        <w:rPr>
          <w:rFonts w:hint="eastAsia" w:cs="Times New Roman" w:asciiTheme="minorEastAsia" w:hAnsiTheme="minorEastAsia" w:eastAsiaTheme="minorEastAsia"/>
          <w:szCs w:val="24"/>
        </w:rPr>
        <w:t>张博锐.</w:t>
      </w:r>
      <w:r>
        <w:rPr>
          <w:rFonts w:cs="Times New Roman" w:asciiTheme="minorEastAsia" w:hAnsiTheme="minorEastAsia" w:eastAsiaTheme="minorEastAsia"/>
          <w:szCs w:val="24"/>
        </w:rPr>
        <w:t xml:space="preserve"> </w:t>
      </w:r>
      <w:r>
        <w:rPr>
          <w:rFonts w:hint="eastAsia" w:cs="Times New Roman" w:asciiTheme="minorEastAsia" w:hAnsiTheme="minorEastAsia" w:eastAsiaTheme="minorEastAsia"/>
          <w:szCs w:val="24"/>
        </w:rPr>
        <w:t>基于前后端分离的防伪溯源系统[J].智能计算机与应用,2020,10(07):82-86.</w:t>
      </w:r>
      <w:bookmarkEnd w:id="67"/>
    </w:p>
    <w:p>
      <w:pPr>
        <w:widowControl/>
        <w:numPr>
          <w:ilvl w:val="0"/>
          <w:numId w:val="4"/>
        </w:numPr>
        <w:adjustRightInd w:val="0"/>
        <w:snapToGrid w:val="0"/>
        <w:spacing w:line="400" w:lineRule="exact"/>
        <w:ind w:hangingChars="175"/>
        <w:rPr>
          <w:rFonts w:cs="Times New Roman" w:asciiTheme="minorEastAsia" w:hAnsiTheme="minorEastAsia" w:eastAsiaTheme="minorEastAsia"/>
          <w:szCs w:val="24"/>
        </w:rPr>
      </w:pPr>
      <w:bookmarkStart w:id="68" w:name="_Ref132488052"/>
      <w:r>
        <w:rPr>
          <w:rFonts w:hint="eastAsia" w:cs="Times New Roman" w:asciiTheme="minorEastAsia" w:hAnsiTheme="minorEastAsia" w:eastAsiaTheme="minorEastAsia"/>
          <w:szCs w:val="24"/>
        </w:rPr>
        <w:t>程斌斌,程昊南,朱洪军.</w:t>
      </w:r>
      <w:r>
        <w:rPr>
          <w:rFonts w:cs="Times New Roman" w:asciiTheme="minorEastAsia" w:hAnsiTheme="minorEastAsia" w:eastAsiaTheme="minorEastAsia"/>
          <w:szCs w:val="24"/>
        </w:rPr>
        <w:t xml:space="preserve"> </w:t>
      </w:r>
      <w:r>
        <w:rPr>
          <w:rFonts w:hint="eastAsia" w:cs="Times New Roman" w:asciiTheme="minorEastAsia" w:hAnsiTheme="minorEastAsia" w:eastAsiaTheme="minorEastAsia"/>
          <w:szCs w:val="24"/>
        </w:rPr>
        <w:t>基于Spring Boot技术的重点人员监测系统的设计与实现[J].电脑知识与技术,2021,17(03):103-105.</w:t>
      </w:r>
      <w:bookmarkEnd w:id="68"/>
    </w:p>
    <w:p>
      <w:pPr>
        <w:widowControl/>
        <w:numPr>
          <w:ilvl w:val="0"/>
          <w:numId w:val="4"/>
        </w:numPr>
        <w:adjustRightInd w:val="0"/>
        <w:snapToGrid w:val="0"/>
        <w:spacing w:line="400" w:lineRule="exact"/>
        <w:ind w:hangingChars="175"/>
        <w:rPr>
          <w:rFonts w:cs="Times New Roman" w:asciiTheme="minorEastAsia" w:hAnsiTheme="minorEastAsia" w:eastAsiaTheme="minorEastAsia"/>
          <w:szCs w:val="24"/>
        </w:rPr>
      </w:pPr>
      <w:bookmarkStart w:id="69" w:name="_Ref132488084"/>
      <w:r>
        <w:rPr>
          <w:rFonts w:hint="eastAsia" w:cs="Times New Roman" w:asciiTheme="minorEastAsia" w:hAnsiTheme="minorEastAsia" w:eastAsiaTheme="minorEastAsia"/>
          <w:szCs w:val="24"/>
        </w:rPr>
        <w:t>李昊,马雪,李晓磊.</w:t>
      </w:r>
      <w:r>
        <w:rPr>
          <w:rFonts w:cs="Times New Roman" w:asciiTheme="minorEastAsia" w:hAnsiTheme="minorEastAsia" w:eastAsiaTheme="minorEastAsia"/>
          <w:szCs w:val="24"/>
        </w:rPr>
        <w:t xml:space="preserve"> </w:t>
      </w:r>
      <w:r>
        <w:rPr>
          <w:rFonts w:hint="eastAsia" w:cs="Times New Roman" w:asciiTheme="minorEastAsia" w:hAnsiTheme="minorEastAsia" w:eastAsiaTheme="minorEastAsia"/>
          <w:szCs w:val="24"/>
        </w:rPr>
        <w:t>基于HTML5的潮白河补水APP关键技术研究与应用[J].水资源开发与管理,2022,8(04):75-79</w:t>
      </w:r>
      <w:r>
        <w:rPr>
          <w:rFonts w:cs="Times New Roman" w:asciiTheme="minorEastAsia" w:hAnsiTheme="minorEastAsia" w:eastAsiaTheme="minorEastAsia"/>
          <w:szCs w:val="24"/>
        </w:rPr>
        <w:t>.</w:t>
      </w:r>
      <w:bookmarkEnd w:id="69"/>
    </w:p>
    <w:p>
      <w:pPr>
        <w:widowControl/>
        <w:numPr>
          <w:ilvl w:val="0"/>
          <w:numId w:val="4"/>
        </w:numPr>
        <w:adjustRightInd w:val="0"/>
        <w:snapToGrid w:val="0"/>
        <w:spacing w:line="400" w:lineRule="exact"/>
        <w:ind w:hangingChars="175"/>
        <w:rPr>
          <w:rFonts w:cs="Times New Roman" w:asciiTheme="minorEastAsia" w:hAnsiTheme="minorEastAsia" w:eastAsiaTheme="minorEastAsia"/>
          <w:szCs w:val="24"/>
        </w:rPr>
      </w:pPr>
      <w:bookmarkStart w:id="70" w:name="_Ref132488124"/>
      <w:r>
        <w:rPr>
          <w:rFonts w:cs="Times New Roman" w:asciiTheme="minorEastAsia" w:hAnsiTheme="minorEastAsia" w:eastAsiaTheme="minorEastAsia"/>
          <w:szCs w:val="24"/>
        </w:rPr>
        <w:t>朱锋. 基于SpringBoot和Vue的火电SIS系统设计与实现[J].科技创新导报,2019,16(26):36-37.</w:t>
      </w:r>
      <w:bookmarkEnd w:id="70"/>
    </w:p>
    <w:p>
      <w:pPr>
        <w:widowControl/>
        <w:numPr>
          <w:ilvl w:val="0"/>
          <w:numId w:val="4"/>
        </w:numPr>
        <w:snapToGrid w:val="0"/>
        <w:spacing w:line="400" w:lineRule="exact"/>
        <w:ind w:left="480" w:hanging="480" w:hangingChars="200"/>
        <w:rPr>
          <w:rFonts w:cs="Times New Roman" w:asciiTheme="minorEastAsia" w:hAnsiTheme="minorEastAsia" w:eastAsiaTheme="minorEastAsia"/>
          <w:szCs w:val="24"/>
        </w:rPr>
      </w:pPr>
      <w:bookmarkStart w:id="71" w:name="_Ref132488258"/>
      <w:r>
        <w:rPr>
          <w:rFonts w:hint="eastAsia" w:cs="Times New Roman" w:asciiTheme="minorEastAsia" w:hAnsiTheme="minorEastAsia" w:eastAsiaTheme="minorEastAsia"/>
          <w:szCs w:val="24"/>
        </w:rPr>
        <w:t>虞猷. 基于Android的智能课堂设计与实现[D].江西财经大学,2016.</w:t>
      </w:r>
      <w:bookmarkEnd w:id="71"/>
    </w:p>
    <w:p>
      <w:pPr>
        <w:widowControl/>
        <w:numPr>
          <w:ilvl w:val="0"/>
          <w:numId w:val="4"/>
        </w:numPr>
        <w:snapToGrid w:val="0"/>
        <w:spacing w:line="400" w:lineRule="exact"/>
        <w:ind w:left="480" w:hanging="480" w:hangingChars="200"/>
        <w:rPr>
          <w:rFonts w:cs="Times New Roman" w:asciiTheme="minorEastAsia" w:hAnsiTheme="minorEastAsia" w:eastAsiaTheme="minorEastAsia"/>
          <w:szCs w:val="24"/>
        </w:rPr>
      </w:pPr>
      <w:bookmarkStart w:id="72" w:name="_Ref132488304"/>
      <w:r>
        <w:rPr>
          <w:rFonts w:hint="eastAsia" w:cs="Times New Roman" w:asciiTheme="minorEastAsia" w:hAnsiTheme="minorEastAsia" w:eastAsiaTheme="minorEastAsia"/>
          <w:szCs w:val="24"/>
        </w:rPr>
        <w:t>宋涛,李秀华,李辉,文俊浩,熊庆宇,陈杰.</w:t>
      </w:r>
      <w:r>
        <w:rPr>
          <w:rFonts w:cs="Times New Roman" w:asciiTheme="minorEastAsia" w:hAnsiTheme="minorEastAsia" w:eastAsiaTheme="minorEastAsia"/>
          <w:szCs w:val="24"/>
        </w:rPr>
        <w:t xml:space="preserve"> </w:t>
      </w:r>
      <w:r>
        <w:rPr>
          <w:rFonts w:hint="eastAsia" w:cs="Times New Roman" w:asciiTheme="minorEastAsia" w:hAnsiTheme="minorEastAsia" w:eastAsiaTheme="minorEastAsia"/>
          <w:szCs w:val="24"/>
        </w:rPr>
        <w:t>大数据时代下车联网安全加密认证技术研究综述[J].计算机科学,2022,49(04):340-353.</w:t>
      </w:r>
      <w:bookmarkEnd w:id="72"/>
    </w:p>
    <w:p>
      <w:pPr>
        <w:widowControl/>
        <w:numPr>
          <w:ilvl w:val="0"/>
          <w:numId w:val="4"/>
        </w:numPr>
        <w:snapToGrid w:val="0"/>
        <w:spacing w:line="400" w:lineRule="exact"/>
        <w:ind w:left="480" w:hanging="480" w:hangingChars="200"/>
        <w:rPr>
          <w:rFonts w:cs="Times New Roman" w:asciiTheme="minorEastAsia" w:hAnsiTheme="minorEastAsia" w:eastAsiaTheme="minorEastAsia"/>
          <w:szCs w:val="24"/>
        </w:rPr>
      </w:pPr>
      <w:bookmarkStart w:id="73" w:name="_Ref133003092"/>
      <w:bookmarkStart w:id="74" w:name="_Ref132974524"/>
      <w:r>
        <w:rPr>
          <w:rFonts w:cs="Times New Roman" w:asciiTheme="minorEastAsia" w:hAnsiTheme="minorEastAsia" w:eastAsiaTheme="minorEastAsia"/>
          <w:szCs w:val="24"/>
        </w:rPr>
        <w:t>Franklin J,Wanyoike M,Bouchefra A. Working with Vue.js[M]. SitePoint,2019.</w:t>
      </w:r>
      <w:bookmarkEnd w:id="73"/>
    </w:p>
    <w:p>
      <w:pPr>
        <w:pStyle w:val="36"/>
        <w:numPr>
          <w:ilvl w:val="0"/>
          <w:numId w:val="4"/>
        </w:numPr>
        <w:tabs>
          <w:tab w:val="left" w:pos="231"/>
          <w:tab w:val="left" w:pos="441"/>
        </w:tabs>
        <w:spacing w:line="400" w:lineRule="exact"/>
        <w:ind w:left="480" w:hanging="480" w:hangingChars="200"/>
        <w:rPr>
          <w:rFonts w:cs="Times New Roman" w:asciiTheme="minorEastAsia" w:hAnsiTheme="minorEastAsia" w:eastAsiaTheme="minorEastAsia"/>
          <w:szCs w:val="24"/>
        </w:rPr>
      </w:pPr>
      <w:bookmarkStart w:id="75" w:name="_Ref133006109"/>
      <w:r>
        <w:rPr>
          <w:rFonts w:cs="Times New Roman" w:asciiTheme="minorEastAsia" w:hAnsiTheme="minorEastAsia" w:eastAsiaTheme="minorEastAsia"/>
          <w:szCs w:val="24"/>
        </w:rPr>
        <w:t>Cheng F. Talent Recruitment Management System for Small and Micro Enterprises Based on Springboot Framework[J].Advances in Educational Technology and Psychology,2021,5(2):99-105.</w:t>
      </w:r>
      <w:bookmarkEnd w:id="60"/>
      <w:bookmarkEnd w:id="74"/>
      <w:bookmarkEnd w:id="75"/>
    </w:p>
    <w:p>
      <w:pPr>
        <w:widowControl/>
        <w:snapToGrid w:val="0"/>
        <w:spacing w:line="400" w:lineRule="exact"/>
        <w:ind w:hanging="175"/>
        <w:rPr>
          <w:rFonts w:cs="Times New Roman"/>
          <w:szCs w:val="24"/>
        </w:rPr>
      </w:pPr>
      <w:bookmarkStart w:id="76" w:name="_GoBack"/>
      <w:bookmarkEnd w:id="76"/>
    </w:p>
    <w:p>
      <w:pPr>
        <w:widowControl/>
        <w:snapToGrid w:val="0"/>
        <w:spacing w:line="400" w:lineRule="exact"/>
        <w:rPr>
          <w:rFonts w:cs="Times New Roman"/>
          <w:szCs w:val="24"/>
        </w:rPr>
      </w:pPr>
    </w:p>
    <w:p>
      <w:pPr>
        <w:widowControl/>
        <w:snapToGrid w:val="0"/>
        <w:spacing w:line="400" w:lineRule="exact"/>
        <w:rPr>
          <w:rFonts w:cs="Times New Roman"/>
          <w:szCs w:val="24"/>
        </w:rPr>
      </w:pPr>
    </w:p>
    <w:p>
      <w:pPr>
        <w:widowControl/>
        <w:snapToGrid w:val="0"/>
        <w:spacing w:line="400" w:lineRule="exact"/>
        <w:rPr>
          <w:rFonts w:cs="Times New Roman"/>
          <w:szCs w:val="24"/>
        </w:rPr>
      </w:pPr>
    </w:p>
    <w:p>
      <w:pPr>
        <w:widowControl/>
        <w:snapToGrid w:val="0"/>
        <w:spacing w:line="400" w:lineRule="exact"/>
        <w:rPr>
          <w:rFonts w:cs="Times New Roman"/>
          <w:szCs w:val="24"/>
        </w:rPr>
      </w:pPr>
    </w:p>
    <w:p>
      <w:pPr>
        <w:widowControl/>
        <w:snapToGrid w:val="0"/>
        <w:spacing w:line="400" w:lineRule="exact"/>
        <w:rPr>
          <w:rFonts w:cs="Times New Roman"/>
          <w:szCs w:val="24"/>
        </w:rPr>
      </w:pPr>
    </w:p>
    <w:p>
      <w:pPr>
        <w:widowControl/>
        <w:snapToGrid w:val="0"/>
        <w:spacing w:line="400" w:lineRule="exact"/>
        <w:rPr>
          <w:rFonts w:cs="Times New Roman"/>
          <w:szCs w:val="24"/>
        </w:rPr>
        <w:sectPr>
          <w:footerReference r:id="rId7" w:type="default"/>
          <w:footerReference r:id="rId8" w:type="even"/>
          <w:pgSz w:w="11906" w:h="16838"/>
          <w:pgMar w:top="1418" w:right="1418" w:bottom="1418" w:left="1418" w:header="851" w:footer="851" w:gutter="284"/>
          <w:pgNumType w:start="1"/>
          <w:cols w:space="425" w:num="1"/>
          <w:docGrid w:type="linesAndChars" w:linePitch="312" w:charSpace="0"/>
        </w:sectPr>
      </w:pPr>
    </w:p>
    <w:p>
      <w:pPr>
        <w:widowControl/>
        <w:jc w:val="center"/>
        <w:rPr>
          <w:rFonts w:cs="Times New Roman"/>
          <w:b/>
          <w:bCs/>
          <w:sz w:val="32"/>
          <w:szCs w:val="32"/>
        </w:rPr>
      </w:pPr>
      <w:r>
        <w:rPr>
          <w:rFonts w:hint="eastAsia" w:ascii="宋体" w:hAnsi="宋体"/>
          <w:b/>
          <w:bCs/>
          <w:sz w:val="32"/>
          <w:szCs w:val="32"/>
        </w:rPr>
        <w:t>致</w:t>
      </w:r>
      <w:r>
        <w:rPr>
          <w:rFonts w:cs="Times New Roman"/>
          <w:b/>
          <w:bCs/>
          <w:sz w:val="32"/>
          <w:szCs w:val="32"/>
        </w:rPr>
        <w:t xml:space="preserve">  </w:t>
      </w:r>
      <w:r>
        <w:rPr>
          <w:rFonts w:hint="eastAsia" w:ascii="宋体" w:hAnsi="宋体"/>
          <w:b/>
          <w:bCs/>
          <w:sz w:val="32"/>
          <w:szCs w:val="32"/>
        </w:rPr>
        <w:t>谢</w:t>
      </w:r>
    </w:p>
    <w:p>
      <w:pPr>
        <w:spacing w:line="360" w:lineRule="auto"/>
        <w:ind w:firstLine="480" w:firstLineChars="200"/>
        <w:rPr>
          <w:rFonts w:ascii="宋体" w:hAnsi="宋体" w:cs="Times New Roman"/>
          <w:szCs w:val="24"/>
        </w:rPr>
      </w:pPr>
      <w:r>
        <w:rPr>
          <w:rFonts w:hint="eastAsia" w:ascii="宋体" w:hAnsi="宋体"/>
        </w:rPr>
        <w:t>通过本次管理系统的开发，我学习到不少先进的主流技术框架，我的语言组织能力与课题研究能力也有所提升。此次毕业设计工作从开题报告到论文基本顺利实现，离不开我的指导老师熊建芳导师的悉心指导，她给我指点了大致的方向，让我受益匪浅。</w:t>
      </w:r>
    </w:p>
    <w:p>
      <w:pPr>
        <w:spacing w:line="360" w:lineRule="auto"/>
        <w:ind w:firstLine="480" w:firstLineChars="200"/>
        <w:rPr>
          <w:rFonts w:ascii="宋体" w:hAnsi="宋体" w:cs="Times New Roman"/>
          <w:szCs w:val="24"/>
        </w:rPr>
      </w:pPr>
      <w:r>
        <w:rPr>
          <w:rFonts w:hint="eastAsia" w:ascii="宋体" w:hAnsi="宋体" w:cs="Times New Roman"/>
          <w:szCs w:val="24"/>
        </w:rPr>
        <w:t>同时，我还要感谢我工作的同事们，他们包容和支持让我能够很好的开展工作，他们在解决B</w:t>
      </w:r>
      <w:r>
        <w:rPr>
          <w:rFonts w:ascii="宋体" w:hAnsi="宋体" w:cs="Times New Roman"/>
          <w:szCs w:val="24"/>
        </w:rPr>
        <w:t>UG</w:t>
      </w:r>
      <w:r>
        <w:rPr>
          <w:rFonts w:hint="eastAsia" w:ascii="宋体" w:hAnsi="宋体" w:cs="Times New Roman"/>
          <w:szCs w:val="24"/>
        </w:rPr>
        <w:t>等方面给予了我帮助，让我能够更好地完成我的研究工作。</w:t>
      </w:r>
    </w:p>
    <w:p>
      <w:pPr>
        <w:spacing w:line="360" w:lineRule="auto"/>
        <w:ind w:firstLine="480" w:firstLineChars="200"/>
        <w:rPr>
          <w:rFonts w:ascii="宋体" w:hAnsi="宋体" w:cs="Times New Roman"/>
          <w:szCs w:val="24"/>
        </w:rPr>
      </w:pPr>
      <w:r>
        <w:rPr>
          <w:rFonts w:hint="eastAsia" w:ascii="宋体" w:hAnsi="宋体" w:cs="Times New Roman"/>
          <w:szCs w:val="24"/>
        </w:rPr>
        <w:t>此外，我还要感谢我的家人和朋友，他们一直以来的支持和鼓励让我克服了许多挑战，并且在我遇到困难时给予了我无私的帮助和鼓励，让我战胜困难走了过来，</w:t>
      </w:r>
    </w:p>
    <w:p>
      <w:pPr>
        <w:spacing w:line="360" w:lineRule="auto"/>
        <w:ind w:firstLine="480" w:firstLineChars="200"/>
        <w:rPr>
          <w:rFonts w:ascii="宋体" w:hAnsi="宋体" w:cs="Times New Roman"/>
          <w:szCs w:val="24"/>
        </w:rPr>
      </w:pPr>
      <w:r>
        <w:rPr>
          <w:rFonts w:hint="eastAsia" w:ascii="宋体" w:hAnsi="宋体" w:cs="Times New Roman"/>
          <w:szCs w:val="24"/>
        </w:rPr>
        <w:t>在此，再次向所有对我的论文工作给予的人们表示深深的感谢！</w:t>
      </w:r>
    </w:p>
    <w:sectPr>
      <w:pgSz w:w="11906" w:h="16838"/>
      <w:pgMar w:top="1418" w:right="1418" w:bottom="1418" w:left="1418" w:header="851" w:footer="851" w:gutter="284"/>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 w:name="Cambria">
    <w:panose1 w:val="02040503050406030204"/>
    <w:charset w:val="00"/>
    <w:family w:val="roman"/>
    <w:pitch w:val="default"/>
    <w:sig w:usb0="A00002EF" w:usb1="4000004B" w:usb2="00000000" w:usb3="00000000" w:csb0="2000009F" w:csb1="00000000"/>
  </w:font>
  <w:font w:name="华文行楷">
    <w:altName w:val="微软雅黑"/>
    <w:panose1 w:val="02010800040101010101"/>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7982619"/>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12"/>
      <w:ind w:right="-34" w:firstLine="360"/>
      <w:jc w:val="right"/>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8359751"/>
    </w:sdtPr>
    <w:sdtContent>
      <w:p>
        <w:pPr>
          <w:pStyle w:val="12"/>
          <w:jc w:val="center"/>
        </w:pPr>
        <w:r>
          <w:rPr>
            <w:rFonts w:ascii="黑体" w:hAnsi="黑体" w:eastAsia="黑体"/>
            <w:sz w:val="21"/>
          </w:rPr>
          <w:fldChar w:fldCharType="begin"/>
        </w:r>
        <w:r>
          <w:rPr>
            <w:rFonts w:ascii="黑体" w:hAnsi="黑体" w:eastAsia="黑体"/>
            <w:sz w:val="21"/>
          </w:rPr>
          <w:instrText xml:space="preserve">PAGE   \* MERGEFORMAT</w:instrText>
        </w:r>
        <w:r>
          <w:rPr>
            <w:rFonts w:ascii="黑体" w:hAnsi="黑体" w:eastAsia="黑体"/>
            <w:sz w:val="21"/>
          </w:rPr>
          <w:fldChar w:fldCharType="separate"/>
        </w:r>
        <w:r>
          <w:rPr>
            <w:rFonts w:ascii="黑体" w:hAnsi="黑体" w:eastAsia="黑体"/>
            <w:sz w:val="21"/>
            <w:lang w:val="zh-CN"/>
          </w:rPr>
          <w:t>4</w:t>
        </w:r>
        <w:r>
          <w:rPr>
            <w:rFonts w:ascii="黑体" w:hAnsi="黑体" w:eastAsia="黑体"/>
            <w:sz w:val="21"/>
          </w:rPr>
          <w:fldChar w:fldCharType="end"/>
        </w:r>
      </w:p>
    </w:sdtContent>
  </w:sdt>
  <w:p>
    <w:pPr>
      <w:pStyle w:val="12"/>
      <w:ind w:right="360" w:firstLine="360"/>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ind w:right="-34" w:firstLine="360"/>
      <w:jc w:val="right"/>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774307"/>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12"/>
      <w:ind w:right="-34" w:firstLine="360"/>
      <w:jc w:val="right"/>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ind w:right="-34" w:firstLine="360"/>
      <w:jc w:val="right"/>
      <w:rPr>
        <w:rFonts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ind w:right="360" w:firstLine="360"/>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B21776"/>
    <w:multiLevelType w:val="multilevel"/>
    <w:tmpl w:val="09B21776"/>
    <w:lvl w:ilvl="0" w:tentative="0">
      <w:start w:val="1"/>
      <w:numFmt w:val="decimal"/>
      <w:lvlText w:val="[%1]"/>
      <w:lvlJc w:val="left"/>
      <w:pPr>
        <w:ind w:left="420" w:hanging="420"/>
      </w:pPr>
      <w:rPr>
        <w:rFonts w:hint="default" w:eastAsia="宋体" w:cs="Times New Roman" w:asciiTheme="minorEastAsia"/>
        <w:b w:val="0"/>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354BB982"/>
    <w:multiLevelType w:val="singleLevel"/>
    <w:tmpl w:val="354BB982"/>
    <w:lvl w:ilvl="0" w:tentative="0">
      <w:start w:val="1"/>
      <w:numFmt w:val="decimal"/>
      <w:suff w:val="nothing"/>
      <w:lvlText w:val="（%1）"/>
      <w:lvlJc w:val="left"/>
    </w:lvl>
  </w:abstractNum>
  <w:abstractNum w:abstractNumId="2">
    <w:nsid w:val="505FB25E"/>
    <w:multiLevelType w:val="singleLevel"/>
    <w:tmpl w:val="505FB25E"/>
    <w:lvl w:ilvl="0" w:tentative="0">
      <w:start w:val="4"/>
      <w:numFmt w:val="decimal"/>
      <w:suff w:val="nothing"/>
      <w:lvlText w:val="（%1）"/>
      <w:lvlJc w:val="left"/>
    </w:lvl>
  </w:abstractNum>
  <w:abstractNum w:abstractNumId="3">
    <w:nsid w:val="6AD9653B"/>
    <w:multiLevelType w:val="multilevel"/>
    <w:tmpl w:val="6AD9653B"/>
    <w:lvl w:ilvl="0" w:tentative="0">
      <w:start w:val="1"/>
      <w:numFmt w:val="decimal"/>
      <w:lvlText w:val="%1"/>
      <w:lvlJc w:val="left"/>
      <w:pPr>
        <w:ind w:left="329" w:hanging="329"/>
      </w:pPr>
      <w:rPr>
        <w:rFonts w:hint="eastAsia"/>
      </w:rPr>
    </w:lvl>
    <w:lvl w:ilvl="1" w:tentative="0">
      <w:start w:val="1"/>
      <w:numFmt w:val="decimal"/>
      <w:pStyle w:val="53"/>
      <w:lvlText w:val="%1.%2"/>
      <w:lvlJc w:val="left"/>
      <w:pPr>
        <w:ind w:left="992" w:hanging="567"/>
      </w:pPr>
      <w:rPr>
        <w:rFonts w:hint="eastAsia"/>
      </w:rPr>
    </w:lvl>
    <w:lvl w:ilvl="2" w:tentative="0">
      <w:start w:val="1"/>
      <w:numFmt w:val="decimal"/>
      <w:pStyle w:val="54"/>
      <w:suff w:val="space"/>
      <w:lvlText w:val="%1.%2.%3"/>
      <w:lvlJc w:val="left"/>
      <w:pPr>
        <w:ind w:left="397"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oNotHyphenateCaps/>
  <w:drawingGridHorizontalSpacing w:val="120"/>
  <w:drawingGridVerticalSpacing w:val="163"/>
  <w:noPunctuationKerning w:val="1"/>
  <w:characterSpacingControl w:val="compressPunctuation"/>
  <w:noLineBreaksAfter w:lang="zh-CN" w:val="$([{£¥·‘“〈《「『【〔〖〝﹙﹛﹝＄（．［｛￡￥"/>
  <w:noLineBreaksBefore w:lang="zh-CN" w:val="!%),.:;&gt;?]}¢¨°·ˇˉ―‖’”…‰′″›℃∶、。〃〉》」』】〕〗〞︶︺︾﹀﹄﹚﹜﹞！＂％＇），．：；？］｀｜｝～￠"/>
  <w:doNotValidateAgainstSchema/>
  <w:doNotDemarcateInvalidXml/>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0MzhmN2VhNzQxNTViMmFmODQxZDM1NmIwM2M3NGIifQ=="/>
  </w:docVars>
  <w:rsids>
    <w:rsidRoot w:val="00987E68"/>
    <w:rsid w:val="00002233"/>
    <w:rsid w:val="00002844"/>
    <w:rsid w:val="00002F3E"/>
    <w:rsid w:val="00003CE8"/>
    <w:rsid w:val="0000574D"/>
    <w:rsid w:val="0000641D"/>
    <w:rsid w:val="00007332"/>
    <w:rsid w:val="000115D7"/>
    <w:rsid w:val="000116F1"/>
    <w:rsid w:val="00011DB1"/>
    <w:rsid w:val="000141A3"/>
    <w:rsid w:val="00015477"/>
    <w:rsid w:val="00021A01"/>
    <w:rsid w:val="00021F0D"/>
    <w:rsid w:val="000233B1"/>
    <w:rsid w:val="00023884"/>
    <w:rsid w:val="000247AA"/>
    <w:rsid w:val="000250B0"/>
    <w:rsid w:val="000255E2"/>
    <w:rsid w:val="00025693"/>
    <w:rsid w:val="00030336"/>
    <w:rsid w:val="000306BF"/>
    <w:rsid w:val="0003196D"/>
    <w:rsid w:val="00032EC7"/>
    <w:rsid w:val="00033298"/>
    <w:rsid w:val="00033949"/>
    <w:rsid w:val="00033CDF"/>
    <w:rsid w:val="00035BCC"/>
    <w:rsid w:val="0003660A"/>
    <w:rsid w:val="00036641"/>
    <w:rsid w:val="000367EB"/>
    <w:rsid w:val="000374BB"/>
    <w:rsid w:val="00040021"/>
    <w:rsid w:val="000401FA"/>
    <w:rsid w:val="000404F0"/>
    <w:rsid w:val="00043225"/>
    <w:rsid w:val="00043F72"/>
    <w:rsid w:val="00044CD0"/>
    <w:rsid w:val="00051398"/>
    <w:rsid w:val="00054060"/>
    <w:rsid w:val="00056A75"/>
    <w:rsid w:val="00060B05"/>
    <w:rsid w:val="00060C88"/>
    <w:rsid w:val="00060E81"/>
    <w:rsid w:val="000613A5"/>
    <w:rsid w:val="00061779"/>
    <w:rsid w:val="00061ECD"/>
    <w:rsid w:val="00062B37"/>
    <w:rsid w:val="00063616"/>
    <w:rsid w:val="0006662B"/>
    <w:rsid w:val="0006760D"/>
    <w:rsid w:val="00067E70"/>
    <w:rsid w:val="00070FC3"/>
    <w:rsid w:val="0007226D"/>
    <w:rsid w:val="00074501"/>
    <w:rsid w:val="00075AE4"/>
    <w:rsid w:val="00077072"/>
    <w:rsid w:val="000777F2"/>
    <w:rsid w:val="0008054F"/>
    <w:rsid w:val="00080CE1"/>
    <w:rsid w:val="00081AC7"/>
    <w:rsid w:val="00081DBE"/>
    <w:rsid w:val="00082958"/>
    <w:rsid w:val="00083216"/>
    <w:rsid w:val="00084469"/>
    <w:rsid w:val="00085926"/>
    <w:rsid w:val="000868D6"/>
    <w:rsid w:val="00086F3C"/>
    <w:rsid w:val="000874D8"/>
    <w:rsid w:val="00090511"/>
    <w:rsid w:val="000924D2"/>
    <w:rsid w:val="00092BFF"/>
    <w:rsid w:val="00093206"/>
    <w:rsid w:val="000935DF"/>
    <w:rsid w:val="000961AA"/>
    <w:rsid w:val="000969AB"/>
    <w:rsid w:val="00097143"/>
    <w:rsid w:val="000979EE"/>
    <w:rsid w:val="000A116A"/>
    <w:rsid w:val="000A371B"/>
    <w:rsid w:val="000A62FF"/>
    <w:rsid w:val="000A6CD3"/>
    <w:rsid w:val="000B021B"/>
    <w:rsid w:val="000B0E6E"/>
    <w:rsid w:val="000B3174"/>
    <w:rsid w:val="000B3C61"/>
    <w:rsid w:val="000B4290"/>
    <w:rsid w:val="000B4F7F"/>
    <w:rsid w:val="000B551B"/>
    <w:rsid w:val="000B63BA"/>
    <w:rsid w:val="000B6CE1"/>
    <w:rsid w:val="000B6DF6"/>
    <w:rsid w:val="000B77AB"/>
    <w:rsid w:val="000C0138"/>
    <w:rsid w:val="000C1386"/>
    <w:rsid w:val="000C1C93"/>
    <w:rsid w:val="000C3CDE"/>
    <w:rsid w:val="000C3E52"/>
    <w:rsid w:val="000C4BF8"/>
    <w:rsid w:val="000C4D54"/>
    <w:rsid w:val="000C584E"/>
    <w:rsid w:val="000D196C"/>
    <w:rsid w:val="000D33D1"/>
    <w:rsid w:val="000D57E9"/>
    <w:rsid w:val="000D5C68"/>
    <w:rsid w:val="000D7A46"/>
    <w:rsid w:val="000D7E7C"/>
    <w:rsid w:val="000E282C"/>
    <w:rsid w:val="000E284B"/>
    <w:rsid w:val="000E49E7"/>
    <w:rsid w:val="000F08EF"/>
    <w:rsid w:val="000F297E"/>
    <w:rsid w:val="000F48CB"/>
    <w:rsid w:val="000F6991"/>
    <w:rsid w:val="0010484F"/>
    <w:rsid w:val="00104B58"/>
    <w:rsid w:val="00104DA9"/>
    <w:rsid w:val="00104EC0"/>
    <w:rsid w:val="00106842"/>
    <w:rsid w:val="00106869"/>
    <w:rsid w:val="00110C8E"/>
    <w:rsid w:val="00110FBF"/>
    <w:rsid w:val="0011342A"/>
    <w:rsid w:val="00114817"/>
    <w:rsid w:val="001158BF"/>
    <w:rsid w:val="001166E0"/>
    <w:rsid w:val="00122D43"/>
    <w:rsid w:val="00125407"/>
    <w:rsid w:val="00126516"/>
    <w:rsid w:val="00126518"/>
    <w:rsid w:val="00130B5F"/>
    <w:rsid w:val="00130D70"/>
    <w:rsid w:val="0013120C"/>
    <w:rsid w:val="00132D71"/>
    <w:rsid w:val="0013343F"/>
    <w:rsid w:val="00134FE0"/>
    <w:rsid w:val="00135707"/>
    <w:rsid w:val="00136EF8"/>
    <w:rsid w:val="001373BB"/>
    <w:rsid w:val="00137550"/>
    <w:rsid w:val="0014048E"/>
    <w:rsid w:val="0014180B"/>
    <w:rsid w:val="001418E6"/>
    <w:rsid w:val="0014190A"/>
    <w:rsid w:val="00141CCE"/>
    <w:rsid w:val="00142B2D"/>
    <w:rsid w:val="00142F0C"/>
    <w:rsid w:val="00143960"/>
    <w:rsid w:val="00144C88"/>
    <w:rsid w:val="00144D89"/>
    <w:rsid w:val="00147B4D"/>
    <w:rsid w:val="00147E82"/>
    <w:rsid w:val="00150CA1"/>
    <w:rsid w:val="00151496"/>
    <w:rsid w:val="0015445A"/>
    <w:rsid w:val="001550CE"/>
    <w:rsid w:val="00155FA1"/>
    <w:rsid w:val="001561D6"/>
    <w:rsid w:val="0015620D"/>
    <w:rsid w:val="001571DA"/>
    <w:rsid w:val="00162898"/>
    <w:rsid w:val="00163779"/>
    <w:rsid w:val="00172F5F"/>
    <w:rsid w:val="001736B8"/>
    <w:rsid w:val="00180971"/>
    <w:rsid w:val="00181036"/>
    <w:rsid w:val="00181C7C"/>
    <w:rsid w:val="00185A00"/>
    <w:rsid w:val="00186586"/>
    <w:rsid w:val="001906D7"/>
    <w:rsid w:val="00192B37"/>
    <w:rsid w:val="00195046"/>
    <w:rsid w:val="001958C4"/>
    <w:rsid w:val="00197699"/>
    <w:rsid w:val="001A215F"/>
    <w:rsid w:val="001A21E0"/>
    <w:rsid w:val="001A2C1B"/>
    <w:rsid w:val="001A45C9"/>
    <w:rsid w:val="001A4628"/>
    <w:rsid w:val="001A49A7"/>
    <w:rsid w:val="001A4CFA"/>
    <w:rsid w:val="001A77A7"/>
    <w:rsid w:val="001B0329"/>
    <w:rsid w:val="001B095D"/>
    <w:rsid w:val="001B135B"/>
    <w:rsid w:val="001B2540"/>
    <w:rsid w:val="001B2B6F"/>
    <w:rsid w:val="001B36C7"/>
    <w:rsid w:val="001B50C9"/>
    <w:rsid w:val="001B62F5"/>
    <w:rsid w:val="001B6837"/>
    <w:rsid w:val="001B6870"/>
    <w:rsid w:val="001B72FC"/>
    <w:rsid w:val="001B7FC5"/>
    <w:rsid w:val="001C028C"/>
    <w:rsid w:val="001C628A"/>
    <w:rsid w:val="001C7327"/>
    <w:rsid w:val="001D007F"/>
    <w:rsid w:val="001D0C08"/>
    <w:rsid w:val="001D1238"/>
    <w:rsid w:val="001D151B"/>
    <w:rsid w:val="001D2EB8"/>
    <w:rsid w:val="001D3A5F"/>
    <w:rsid w:val="001D46B9"/>
    <w:rsid w:val="001D4F7C"/>
    <w:rsid w:val="001D5146"/>
    <w:rsid w:val="001D51D5"/>
    <w:rsid w:val="001D67C2"/>
    <w:rsid w:val="001D6EA2"/>
    <w:rsid w:val="001D71C8"/>
    <w:rsid w:val="001E12E7"/>
    <w:rsid w:val="001E1F03"/>
    <w:rsid w:val="001E2233"/>
    <w:rsid w:val="001E50C4"/>
    <w:rsid w:val="001E5957"/>
    <w:rsid w:val="001E6189"/>
    <w:rsid w:val="001E6EFE"/>
    <w:rsid w:val="001E7278"/>
    <w:rsid w:val="001F0428"/>
    <w:rsid w:val="001F143C"/>
    <w:rsid w:val="001F20CA"/>
    <w:rsid w:val="001F21DA"/>
    <w:rsid w:val="001F4386"/>
    <w:rsid w:val="001F4D00"/>
    <w:rsid w:val="001F54CB"/>
    <w:rsid w:val="001F59D7"/>
    <w:rsid w:val="001F5F06"/>
    <w:rsid w:val="00200C38"/>
    <w:rsid w:val="00202667"/>
    <w:rsid w:val="002027EC"/>
    <w:rsid w:val="00202F03"/>
    <w:rsid w:val="00203494"/>
    <w:rsid w:val="00204081"/>
    <w:rsid w:val="00206343"/>
    <w:rsid w:val="00211DCF"/>
    <w:rsid w:val="00213ED6"/>
    <w:rsid w:val="0021493E"/>
    <w:rsid w:val="002161B5"/>
    <w:rsid w:val="00220837"/>
    <w:rsid w:val="0022340B"/>
    <w:rsid w:val="00225B28"/>
    <w:rsid w:val="00226066"/>
    <w:rsid w:val="0022643F"/>
    <w:rsid w:val="00227318"/>
    <w:rsid w:val="002304F2"/>
    <w:rsid w:val="00230DDE"/>
    <w:rsid w:val="00231973"/>
    <w:rsid w:val="00232E0D"/>
    <w:rsid w:val="00236D47"/>
    <w:rsid w:val="002371B9"/>
    <w:rsid w:val="00237F68"/>
    <w:rsid w:val="00240B8D"/>
    <w:rsid w:val="00242F1F"/>
    <w:rsid w:val="00244B1A"/>
    <w:rsid w:val="00251130"/>
    <w:rsid w:val="0025153F"/>
    <w:rsid w:val="00251FDF"/>
    <w:rsid w:val="0025295B"/>
    <w:rsid w:val="00253170"/>
    <w:rsid w:val="00256FB8"/>
    <w:rsid w:val="00257519"/>
    <w:rsid w:val="00260BEF"/>
    <w:rsid w:val="002611EA"/>
    <w:rsid w:val="002615F1"/>
    <w:rsid w:val="00262450"/>
    <w:rsid w:val="00264016"/>
    <w:rsid w:val="00266A0D"/>
    <w:rsid w:val="00272AF5"/>
    <w:rsid w:val="00273553"/>
    <w:rsid w:val="00276787"/>
    <w:rsid w:val="00280900"/>
    <w:rsid w:val="002810C5"/>
    <w:rsid w:val="00281DD0"/>
    <w:rsid w:val="00282582"/>
    <w:rsid w:val="002828D1"/>
    <w:rsid w:val="0028663D"/>
    <w:rsid w:val="00286A17"/>
    <w:rsid w:val="00286A8C"/>
    <w:rsid w:val="00286C47"/>
    <w:rsid w:val="00286DB8"/>
    <w:rsid w:val="00290486"/>
    <w:rsid w:val="002914E8"/>
    <w:rsid w:val="00292661"/>
    <w:rsid w:val="00292B71"/>
    <w:rsid w:val="00293FEB"/>
    <w:rsid w:val="00294BC5"/>
    <w:rsid w:val="00294E1E"/>
    <w:rsid w:val="00297751"/>
    <w:rsid w:val="002A14D0"/>
    <w:rsid w:val="002A2001"/>
    <w:rsid w:val="002A2197"/>
    <w:rsid w:val="002A23B6"/>
    <w:rsid w:val="002A445C"/>
    <w:rsid w:val="002A705C"/>
    <w:rsid w:val="002A7C35"/>
    <w:rsid w:val="002B19DA"/>
    <w:rsid w:val="002B1BA1"/>
    <w:rsid w:val="002B2BCA"/>
    <w:rsid w:val="002B4708"/>
    <w:rsid w:val="002B5E83"/>
    <w:rsid w:val="002B7223"/>
    <w:rsid w:val="002B7D3D"/>
    <w:rsid w:val="002C02EC"/>
    <w:rsid w:val="002C1586"/>
    <w:rsid w:val="002C26BF"/>
    <w:rsid w:val="002C26C6"/>
    <w:rsid w:val="002C2CD6"/>
    <w:rsid w:val="002C5608"/>
    <w:rsid w:val="002C75FD"/>
    <w:rsid w:val="002D0199"/>
    <w:rsid w:val="002D04E3"/>
    <w:rsid w:val="002D179A"/>
    <w:rsid w:val="002D2D4C"/>
    <w:rsid w:val="002D316D"/>
    <w:rsid w:val="002D5443"/>
    <w:rsid w:val="002D5761"/>
    <w:rsid w:val="002E089A"/>
    <w:rsid w:val="002E1E5C"/>
    <w:rsid w:val="002E4679"/>
    <w:rsid w:val="002E4BE5"/>
    <w:rsid w:val="002E58F1"/>
    <w:rsid w:val="002E62B2"/>
    <w:rsid w:val="002E6413"/>
    <w:rsid w:val="002E64AB"/>
    <w:rsid w:val="002F0B09"/>
    <w:rsid w:val="002F1E3C"/>
    <w:rsid w:val="002F39F2"/>
    <w:rsid w:val="002F4431"/>
    <w:rsid w:val="002F51C8"/>
    <w:rsid w:val="002F63C5"/>
    <w:rsid w:val="00301AC5"/>
    <w:rsid w:val="00306490"/>
    <w:rsid w:val="00310018"/>
    <w:rsid w:val="003100F9"/>
    <w:rsid w:val="00310ECE"/>
    <w:rsid w:val="00312E43"/>
    <w:rsid w:val="00315229"/>
    <w:rsid w:val="00315273"/>
    <w:rsid w:val="00315289"/>
    <w:rsid w:val="00317497"/>
    <w:rsid w:val="00317A79"/>
    <w:rsid w:val="00323561"/>
    <w:rsid w:val="00323BAA"/>
    <w:rsid w:val="003252DE"/>
    <w:rsid w:val="0032618D"/>
    <w:rsid w:val="00326243"/>
    <w:rsid w:val="003268B0"/>
    <w:rsid w:val="00326CA4"/>
    <w:rsid w:val="00327E44"/>
    <w:rsid w:val="003324A6"/>
    <w:rsid w:val="003324C6"/>
    <w:rsid w:val="00332AD3"/>
    <w:rsid w:val="00332B0B"/>
    <w:rsid w:val="00336E58"/>
    <w:rsid w:val="00340062"/>
    <w:rsid w:val="00340EBF"/>
    <w:rsid w:val="0034255F"/>
    <w:rsid w:val="00343631"/>
    <w:rsid w:val="0034762A"/>
    <w:rsid w:val="00347BCE"/>
    <w:rsid w:val="0035019A"/>
    <w:rsid w:val="00350673"/>
    <w:rsid w:val="00350B99"/>
    <w:rsid w:val="00354D82"/>
    <w:rsid w:val="0035722B"/>
    <w:rsid w:val="003573B5"/>
    <w:rsid w:val="0036007D"/>
    <w:rsid w:val="00360128"/>
    <w:rsid w:val="003618F1"/>
    <w:rsid w:val="00361FC6"/>
    <w:rsid w:val="00364407"/>
    <w:rsid w:val="003645BF"/>
    <w:rsid w:val="00364CD5"/>
    <w:rsid w:val="00364EF7"/>
    <w:rsid w:val="003650A0"/>
    <w:rsid w:val="00380E09"/>
    <w:rsid w:val="003843B7"/>
    <w:rsid w:val="0038675A"/>
    <w:rsid w:val="00386926"/>
    <w:rsid w:val="003941F1"/>
    <w:rsid w:val="00394872"/>
    <w:rsid w:val="00397F4D"/>
    <w:rsid w:val="003A0575"/>
    <w:rsid w:val="003A064F"/>
    <w:rsid w:val="003A1236"/>
    <w:rsid w:val="003A21B7"/>
    <w:rsid w:val="003A52F4"/>
    <w:rsid w:val="003A64EB"/>
    <w:rsid w:val="003A66E7"/>
    <w:rsid w:val="003A7704"/>
    <w:rsid w:val="003B14AD"/>
    <w:rsid w:val="003B2081"/>
    <w:rsid w:val="003B2E51"/>
    <w:rsid w:val="003B2EC2"/>
    <w:rsid w:val="003B32AD"/>
    <w:rsid w:val="003B4F9F"/>
    <w:rsid w:val="003B6639"/>
    <w:rsid w:val="003B78D8"/>
    <w:rsid w:val="003C0F99"/>
    <w:rsid w:val="003C0FCC"/>
    <w:rsid w:val="003C1A5E"/>
    <w:rsid w:val="003C37AC"/>
    <w:rsid w:val="003C42CB"/>
    <w:rsid w:val="003C62A2"/>
    <w:rsid w:val="003C70B7"/>
    <w:rsid w:val="003C7944"/>
    <w:rsid w:val="003C7BDE"/>
    <w:rsid w:val="003C7C50"/>
    <w:rsid w:val="003C7FC9"/>
    <w:rsid w:val="003D4A1A"/>
    <w:rsid w:val="003D5363"/>
    <w:rsid w:val="003D6062"/>
    <w:rsid w:val="003D664B"/>
    <w:rsid w:val="003E198C"/>
    <w:rsid w:val="003E2351"/>
    <w:rsid w:val="003E2AAF"/>
    <w:rsid w:val="003E2D95"/>
    <w:rsid w:val="003E48D6"/>
    <w:rsid w:val="003E4CDF"/>
    <w:rsid w:val="003E5959"/>
    <w:rsid w:val="003E5994"/>
    <w:rsid w:val="003F0082"/>
    <w:rsid w:val="003F2750"/>
    <w:rsid w:val="003F3908"/>
    <w:rsid w:val="003F5254"/>
    <w:rsid w:val="003F69A7"/>
    <w:rsid w:val="003F726C"/>
    <w:rsid w:val="0040003F"/>
    <w:rsid w:val="00402108"/>
    <w:rsid w:val="00402671"/>
    <w:rsid w:val="004030D6"/>
    <w:rsid w:val="004054D0"/>
    <w:rsid w:val="00410070"/>
    <w:rsid w:val="00411EDA"/>
    <w:rsid w:val="004123B6"/>
    <w:rsid w:val="00415317"/>
    <w:rsid w:val="00415D2B"/>
    <w:rsid w:val="0041664B"/>
    <w:rsid w:val="004176DA"/>
    <w:rsid w:val="00417FBF"/>
    <w:rsid w:val="00420121"/>
    <w:rsid w:val="0042554D"/>
    <w:rsid w:val="00425D30"/>
    <w:rsid w:val="0042774B"/>
    <w:rsid w:val="00427E99"/>
    <w:rsid w:val="004312F1"/>
    <w:rsid w:val="0043156B"/>
    <w:rsid w:val="00431C7B"/>
    <w:rsid w:val="0043276A"/>
    <w:rsid w:val="004366E1"/>
    <w:rsid w:val="0043673F"/>
    <w:rsid w:val="00436F92"/>
    <w:rsid w:val="00440D4E"/>
    <w:rsid w:val="00442056"/>
    <w:rsid w:val="00442CA5"/>
    <w:rsid w:val="00444A0E"/>
    <w:rsid w:val="00445115"/>
    <w:rsid w:val="00450CA8"/>
    <w:rsid w:val="0045139D"/>
    <w:rsid w:val="00452277"/>
    <w:rsid w:val="0045539E"/>
    <w:rsid w:val="004568D3"/>
    <w:rsid w:val="004613FA"/>
    <w:rsid w:val="00461A87"/>
    <w:rsid w:val="00461C73"/>
    <w:rsid w:val="0046237C"/>
    <w:rsid w:val="004623D3"/>
    <w:rsid w:val="0046314B"/>
    <w:rsid w:val="00463604"/>
    <w:rsid w:val="00464839"/>
    <w:rsid w:val="00464F16"/>
    <w:rsid w:val="00466132"/>
    <w:rsid w:val="00466654"/>
    <w:rsid w:val="004669ED"/>
    <w:rsid w:val="00466EF2"/>
    <w:rsid w:val="00467622"/>
    <w:rsid w:val="00467C7E"/>
    <w:rsid w:val="004703BA"/>
    <w:rsid w:val="00470723"/>
    <w:rsid w:val="00471681"/>
    <w:rsid w:val="0047194F"/>
    <w:rsid w:val="00471AFD"/>
    <w:rsid w:val="00473772"/>
    <w:rsid w:val="00474084"/>
    <w:rsid w:val="00476AC6"/>
    <w:rsid w:val="00476AF9"/>
    <w:rsid w:val="0047731D"/>
    <w:rsid w:val="00477EF5"/>
    <w:rsid w:val="00480010"/>
    <w:rsid w:val="00480587"/>
    <w:rsid w:val="004819DA"/>
    <w:rsid w:val="00482569"/>
    <w:rsid w:val="00486353"/>
    <w:rsid w:val="00490DC0"/>
    <w:rsid w:val="00492016"/>
    <w:rsid w:val="00494528"/>
    <w:rsid w:val="00494D56"/>
    <w:rsid w:val="00496A41"/>
    <w:rsid w:val="004A041C"/>
    <w:rsid w:val="004A0D69"/>
    <w:rsid w:val="004A0F72"/>
    <w:rsid w:val="004A14F8"/>
    <w:rsid w:val="004A3C06"/>
    <w:rsid w:val="004A3D03"/>
    <w:rsid w:val="004A559B"/>
    <w:rsid w:val="004A6E98"/>
    <w:rsid w:val="004A6EE9"/>
    <w:rsid w:val="004A7F8B"/>
    <w:rsid w:val="004B492C"/>
    <w:rsid w:val="004B5775"/>
    <w:rsid w:val="004B7B4B"/>
    <w:rsid w:val="004B7CA5"/>
    <w:rsid w:val="004C22B6"/>
    <w:rsid w:val="004D02BD"/>
    <w:rsid w:val="004D05A0"/>
    <w:rsid w:val="004D1C57"/>
    <w:rsid w:val="004D2127"/>
    <w:rsid w:val="004D3B34"/>
    <w:rsid w:val="004D5935"/>
    <w:rsid w:val="004D6707"/>
    <w:rsid w:val="004D71EB"/>
    <w:rsid w:val="004D7EC5"/>
    <w:rsid w:val="004E0489"/>
    <w:rsid w:val="004E0B41"/>
    <w:rsid w:val="004E1F19"/>
    <w:rsid w:val="004E513A"/>
    <w:rsid w:val="004E5393"/>
    <w:rsid w:val="004E6AA4"/>
    <w:rsid w:val="004F13A5"/>
    <w:rsid w:val="004F1FAF"/>
    <w:rsid w:val="004F46BA"/>
    <w:rsid w:val="004F50A0"/>
    <w:rsid w:val="004F516E"/>
    <w:rsid w:val="004F5D85"/>
    <w:rsid w:val="004F6D0C"/>
    <w:rsid w:val="00500728"/>
    <w:rsid w:val="00503F42"/>
    <w:rsid w:val="00503FEF"/>
    <w:rsid w:val="00507671"/>
    <w:rsid w:val="0051091C"/>
    <w:rsid w:val="00511878"/>
    <w:rsid w:val="00512B16"/>
    <w:rsid w:val="00514A9F"/>
    <w:rsid w:val="005158A2"/>
    <w:rsid w:val="00515B61"/>
    <w:rsid w:val="00516C34"/>
    <w:rsid w:val="00517BE8"/>
    <w:rsid w:val="00520120"/>
    <w:rsid w:val="00520A81"/>
    <w:rsid w:val="00520C33"/>
    <w:rsid w:val="00522DCE"/>
    <w:rsid w:val="00522E09"/>
    <w:rsid w:val="005266A3"/>
    <w:rsid w:val="00527EEA"/>
    <w:rsid w:val="00531A0A"/>
    <w:rsid w:val="005329AE"/>
    <w:rsid w:val="005353E1"/>
    <w:rsid w:val="00535CF6"/>
    <w:rsid w:val="00536375"/>
    <w:rsid w:val="005402F4"/>
    <w:rsid w:val="00543007"/>
    <w:rsid w:val="005446CF"/>
    <w:rsid w:val="00544F0E"/>
    <w:rsid w:val="00552528"/>
    <w:rsid w:val="00553244"/>
    <w:rsid w:val="00553BD9"/>
    <w:rsid w:val="00555890"/>
    <w:rsid w:val="00555F4D"/>
    <w:rsid w:val="0055648B"/>
    <w:rsid w:val="005579AC"/>
    <w:rsid w:val="005601AB"/>
    <w:rsid w:val="00560DA7"/>
    <w:rsid w:val="0056164D"/>
    <w:rsid w:val="00562F70"/>
    <w:rsid w:val="00563313"/>
    <w:rsid w:val="005636F7"/>
    <w:rsid w:val="00564214"/>
    <w:rsid w:val="005649D0"/>
    <w:rsid w:val="00564B23"/>
    <w:rsid w:val="00565103"/>
    <w:rsid w:val="005659D7"/>
    <w:rsid w:val="00566489"/>
    <w:rsid w:val="005679B2"/>
    <w:rsid w:val="005715BC"/>
    <w:rsid w:val="00573E1F"/>
    <w:rsid w:val="005769F8"/>
    <w:rsid w:val="00576B34"/>
    <w:rsid w:val="00577719"/>
    <w:rsid w:val="00582EE7"/>
    <w:rsid w:val="005900DF"/>
    <w:rsid w:val="00590999"/>
    <w:rsid w:val="00590F46"/>
    <w:rsid w:val="005911E3"/>
    <w:rsid w:val="00591330"/>
    <w:rsid w:val="00592772"/>
    <w:rsid w:val="00593FB1"/>
    <w:rsid w:val="005943E3"/>
    <w:rsid w:val="00594440"/>
    <w:rsid w:val="00594D0D"/>
    <w:rsid w:val="0059542C"/>
    <w:rsid w:val="00597576"/>
    <w:rsid w:val="005A05AA"/>
    <w:rsid w:val="005A1E8D"/>
    <w:rsid w:val="005A2FD2"/>
    <w:rsid w:val="005A4827"/>
    <w:rsid w:val="005A6F8F"/>
    <w:rsid w:val="005A7C73"/>
    <w:rsid w:val="005B10C8"/>
    <w:rsid w:val="005B117A"/>
    <w:rsid w:val="005B1EE2"/>
    <w:rsid w:val="005B2932"/>
    <w:rsid w:val="005B2A80"/>
    <w:rsid w:val="005B344E"/>
    <w:rsid w:val="005B420C"/>
    <w:rsid w:val="005B5C22"/>
    <w:rsid w:val="005B5DD4"/>
    <w:rsid w:val="005C0771"/>
    <w:rsid w:val="005C0E93"/>
    <w:rsid w:val="005C1D42"/>
    <w:rsid w:val="005C217D"/>
    <w:rsid w:val="005C390C"/>
    <w:rsid w:val="005C4F7E"/>
    <w:rsid w:val="005C586B"/>
    <w:rsid w:val="005C5874"/>
    <w:rsid w:val="005C59D6"/>
    <w:rsid w:val="005D1407"/>
    <w:rsid w:val="005D1727"/>
    <w:rsid w:val="005D1C04"/>
    <w:rsid w:val="005D303F"/>
    <w:rsid w:val="005D5CC1"/>
    <w:rsid w:val="005D737E"/>
    <w:rsid w:val="005D773E"/>
    <w:rsid w:val="005E05C5"/>
    <w:rsid w:val="005E0D6E"/>
    <w:rsid w:val="005E157E"/>
    <w:rsid w:val="005E19DD"/>
    <w:rsid w:val="005E2223"/>
    <w:rsid w:val="005E31A1"/>
    <w:rsid w:val="005E3214"/>
    <w:rsid w:val="005E346A"/>
    <w:rsid w:val="005E347F"/>
    <w:rsid w:val="005E3F46"/>
    <w:rsid w:val="005E4390"/>
    <w:rsid w:val="005E4499"/>
    <w:rsid w:val="005E49A7"/>
    <w:rsid w:val="005E4C8A"/>
    <w:rsid w:val="005E6964"/>
    <w:rsid w:val="005E6ABF"/>
    <w:rsid w:val="005E6EFE"/>
    <w:rsid w:val="005F0C44"/>
    <w:rsid w:val="005F2267"/>
    <w:rsid w:val="005F2CA6"/>
    <w:rsid w:val="005F3D50"/>
    <w:rsid w:val="005F3DA0"/>
    <w:rsid w:val="005F641C"/>
    <w:rsid w:val="00600BEA"/>
    <w:rsid w:val="00610F0F"/>
    <w:rsid w:val="00611122"/>
    <w:rsid w:val="00613045"/>
    <w:rsid w:val="00615F91"/>
    <w:rsid w:val="00617012"/>
    <w:rsid w:val="00620E73"/>
    <w:rsid w:val="00621B73"/>
    <w:rsid w:val="00621B83"/>
    <w:rsid w:val="006247AD"/>
    <w:rsid w:val="00624D0B"/>
    <w:rsid w:val="0063250B"/>
    <w:rsid w:val="0063476B"/>
    <w:rsid w:val="00634AF7"/>
    <w:rsid w:val="00636665"/>
    <w:rsid w:val="00636852"/>
    <w:rsid w:val="00636B34"/>
    <w:rsid w:val="00637AC6"/>
    <w:rsid w:val="006405E4"/>
    <w:rsid w:val="006415E2"/>
    <w:rsid w:val="00641DE7"/>
    <w:rsid w:val="006421A0"/>
    <w:rsid w:val="00642E7C"/>
    <w:rsid w:val="00642F67"/>
    <w:rsid w:val="006442FA"/>
    <w:rsid w:val="00645D9D"/>
    <w:rsid w:val="00650494"/>
    <w:rsid w:val="00651D20"/>
    <w:rsid w:val="00651D3B"/>
    <w:rsid w:val="00652913"/>
    <w:rsid w:val="00654A94"/>
    <w:rsid w:val="00656246"/>
    <w:rsid w:val="00656A66"/>
    <w:rsid w:val="00656F79"/>
    <w:rsid w:val="00657774"/>
    <w:rsid w:val="00660BE4"/>
    <w:rsid w:val="006613D6"/>
    <w:rsid w:val="00661FDD"/>
    <w:rsid w:val="00662D3E"/>
    <w:rsid w:val="00663953"/>
    <w:rsid w:val="00665B0A"/>
    <w:rsid w:val="00666047"/>
    <w:rsid w:val="00667BC9"/>
    <w:rsid w:val="006708FF"/>
    <w:rsid w:val="00670B4E"/>
    <w:rsid w:val="00671537"/>
    <w:rsid w:val="006728B5"/>
    <w:rsid w:val="00672DD7"/>
    <w:rsid w:val="0067348A"/>
    <w:rsid w:val="00674979"/>
    <w:rsid w:val="006760B0"/>
    <w:rsid w:val="00676340"/>
    <w:rsid w:val="00677D26"/>
    <w:rsid w:val="00682916"/>
    <w:rsid w:val="00682959"/>
    <w:rsid w:val="006906AB"/>
    <w:rsid w:val="00694482"/>
    <w:rsid w:val="00695502"/>
    <w:rsid w:val="00695C1F"/>
    <w:rsid w:val="00696141"/>
    <w:rsid w:val="00697140"/>
    <w:rsid w:val="006A087B"/>
    <w:rsid w:val="006A1290"/>
    <w:rsid w:val="006A1478"/>
    <w:rsid w:val="006A2741"/>
    <w:rsid w:val="006A27FF"/>
    <w:rsid w:val="006A2F01"/>
    <w:rsid w:val="006A4C3E"/>
    <w:rsid w:val="006A504F"/>
    <w:rsid w:val="006A5E5D"/>
    <w:rsid w:val="006A6D97"/>
    <w:rsid w:val="006A7465"/>
    <w:rsid w:val="006A7882"/>
    <w:rsid w:val="006B1A3D"/>
    <w:rsid w:val="006B42C6"/>
    <w:rsid w:val="006B4568"/>
    <w:rsid w:val="006B731E"/>
    <w:rsid w:val="006C01A4"/>
    <w:rsid w:val="006C1CAD"/>
    <w:rsid w:val="006C234C"/>
    <w:rsid w:val="006C2739"/>
    <w:rsid w:val="006C2C2F"/>
    <w:rsid w:val="006C3175"/>
    <w:rsid w:val="006C364C"/>
    <w:rsid w:val="006C4868"/>
    <w:rsid w:val="006C584D"/>
    <w:rsid w:val="006C5F61"/>
    <w:rsid w:val="006C63AD"/>
    <w:rsid w:val="006C7F94"/>
    <w:rsid w:val="006D0470"/>
    <w:rsid w:val="006D1101"/>
    <w:rsid w:val="006D1AE8"/>
    <w:rsid w:val="006D1C0F"/>
    <w:rsid w:val="006D3ABE"/>
    <w:rsid w:val="006D440C"/>
    <w:rsid w:val="006D72E3"/>
    <w:rsid w:val="006D7E2D"/>
    <w:rsid w:val="006E701E"/>
    <w:rsid w:val="006F23E7"/>
    <w:rsid w:val="006F2546"/>
    <w:rsid w:val="006F4016"/>
    <w:rsid w:val="006F4C42"/>
    <w:rsid w:val="006F67B6"/>
    <w:rsid w:val="00701F28"/>
    <w:rsid w:val="0070250F"/>
    <w:rsid w:val="00702F2C"/>
    <w:rsid w:val="00704568"/>
    <w:rsid w:val="007078A7"/>
    <w:rsid w:val="00710ECF"/>
    <w:rsid w:val="00713602"/>
    <w:rsid w:val="00713E1F"/>
    <w:rsid w:val="007149EE"/>
    <w:rsid w:val="00715E74"/>
    <w:rsid w:val="007162B9"/>
    <w:rsid w:val="00717289"/>
    <w:rsid w:val="00717962"/>
    <w:rsid w:val="00721858"/>
    <w:rsid w:val="00721E72"/>
    <w:rsid w:val="007243B8"/>
    <w:rsid w:val="007247DE"/>
    <w:rsid w:val="00724E53"/>
    <w:rsid w:val="0072665B"/>
    <w:rsid w:val="00726B21"/>
    <w:rsid w:val="00727916"/>
    <w:rsid w:val="0073197E"/>
    <w:rsid w:val="00735A6B"/>
    <w:rsid w:val="00736280"/>
    <w:rsid w:val="00736930"/>
    <w:rsid w:val="00736DAB"/>
    <w:rsid w:val="00737966"/>
    <w:rsid w:val="00740369"/>
    <w:rsid w:val="007408C0"/>
    <w:rsid w:val="007422D5"/>
    <w:rsid w:val="00743679"/>
    <w:rsid w:val="00744092"/>
    <w:rsid w:val="0074470B"/>
    <w:rsid w:val="00744D89"/>
    <w:rsid w:val="00745B5A"/>
    <w:rsid w:val="00746725"/>
    <w:rsid w:val="00746E23"/>
    <w:rsid w:val="007524F5"/>
    <w:rsid w:val="0075459C"/>
    <w:rsid w:val="00754B4A"/>
    <w:rsid w:val="00755052"/>
    <w:rsid w:val="007572C8"/>
    <w:rsid w:val="007576CD"/>
    <w:rsid w:val="00760875"/>
    <w:rsid w:val="00761873"/>
    <w:rsid w:val="00761F7E"/>
    <w:rsid w:val="00762A55"/>
    <w:rsid w:val="00762DF9"/>
    <w:rsid w:val="00764565"/>
    <w:rsid w:val="00766092"/>
    <w:rsid w:val="007667F9"/>
    <w:rsid w:val="00766973"/>
    <w:rsid w:val="00767BCD"/>
    <w:rsid w:val="00771596"/>
    <w:rsid w:val="00773437"/>
    <w:rsid w:val="007764E0"/>
    <w:rsid w:val="007772B9"/>
    <w:rsid w:val="0078015C"/>
    <w:rsid w:val="007804C8"/>
    <w:rsid w:val="00781293"/>
    <w:rsid w:val="007838BC"/>
    <w:rsid w:val="00783934"/>
    <w:rsid w:val="00784A8C"/>
    <w:rsid w:val="00785098"/>
    <w:rsid w:val="00786249"/>
    <w:rsid w:val="0078647C"/>
    <w:rsid w:val="007901EF"/>
    <w:rsid w:val="00790459"/>
    <w:rsid w:val="00792405"/>
    <w:rsid w:val="007949E6"/>
    <w:rsid w:val="00794AB3"/>
    <w:rsid w:val="007960BE"/>
    <w:rsid w:val="007978B0"/>
    <w:rsid w:val="007A0C25"/>
    <w:rsid w:val="007A1765"/>
    <w:rsid w:val="007A32A1"/>
    <w:rsid w:val="007A46DF"/>
    <w:rsid w:val="007A5435"/>
    <w:rsid w:val="007A54C9"/>
    <w:rsid w:val="007A5DD5"/>
    <w:rsid w:val="007A71AA"/>
    <w:rsid w:val="007A78C0"/>
    <w:rsid w:val="007B109B"/>
    <w:rsid w:val="007B14C0"/>
    <w:rsid w:val="007B1B27"/>
    <w:rsid w:val="007B2A79"/>
    <w:rsid w:val="007B4DF3"/>
    <w:rsid w:val="007B5222"/>
    <w:rsid w:val="007B5CD6"/>
    <w:rsid w:val="007B5FF8"/>
    <w:rsid w:val="007B66FE"/>
    <w:rsid w:val="007B7DCC"/>
    <w:rsid w:val="007C0DF8"/>
    <w:rsid w:val="007C0F67"/>
    <w:rsid w:val="007C1AE7"/>
    <w:rsid w:val="007C2526"/>
    <w:rsid w:val="007C4DA1"/>
    <w:rsid w:val="007C56DD"/>
    <w:rsid w:val="007D21A1"/>
    <w:rsid w:val="007D2CAD"/>
    <w:rsid w:val="007D30A6"/>
    <w:rsid w:val="007D35E8"/>
    <w:rsid w:val="007D3C5A"/>
    <w:rsid w:val="007D6158"/>
    <w:rsid w:val="007D72DA"/>
    <w:rsid w:val="007E0ACA"/>
    <w:rsid w:val="007E1216"/>
    <w:rsid w:val="007E2BB7"/>
    <w:rsid w:val="007E3559"/>
    <w:rsid w:val="007E3BB2"/>
    <w:rsid w:val="007E624E"/>
    <w:rsid w:val="007F2345"/>
    <w:rsid w:val="007F2C82"/>
    <w:rsid w:val="007F2E7A"/>
    <w:rsid w:val="007F3A46"/>
    <w:rsid w:val="007F58B4"/>
    <w:rsid w:val="007F707B"/>
    <w:rsid w:val="008007AA"/>
    <w:rsid w:val="0080118D"/>
    <w:rsid w:val="008024BB"/>
    <w:rsid w:val="00802C01"/>
    <w:rsid w:val="008044A1"/>
    <w:rsid w:val="008047E9"/>
    <w:rsid w:val="00804BBC"/>
    <w:rsid w:val="0080538A"/>
    <w:rsid w:val="008108F4"/>
    <w:rsid w:val="00810CF7"/>
    <w:rsid w:val="00812033"/>
    <w:rsid w:val="00813F7A"/>
    <w:rsid w:val="00820C00"/>
    <w:rsid w:val="00820F16"/>
    <w:rsid w:val="00821C81"/>
    <w:rsid w:val="0082470E"/>
    <w:rsid w:val="00827123"/>
    <w:rsid w:val="008274DB"/>
    <w:rsid w:val="0082757F"/>
    <w:rsid w:val="008279F7"/>
    <w:rsid w:val="00830001"/>
    <w:rsid w:val="00831A87"/>
    <w:rsid w:val="00832314"/>
    <w:rsid w:val="0083504D"/>
    <w:rsid w:val="00837FB2"/>
    <w:rsid w:val="00840D2D"/>
    <w:rsid w:val="0084129E"/>
    <w:rsid w:val="00843B22"/>
    <w:rsid w:val="00844000"/>
    <w:rsid w:val="00845695"/>
    <w:rsid w:val="00845A93"/>
    <w:rsid w:val="00846E66"/>
    <w:rsid w:val="00850160"/>
    <w:rsid w:val="00850F20"/>
    <w:rsid w:val="00851EC3"/>
    <w:rsid w:val="0085234C"/>
    <w:rsid w:val="00852D81"/>
    <w:rsid w:val="00853C60"/>
    <w:rsid w:val="00854705"/>
    <w:rsid w:val="008561CA"/>
    <w:rsid w:val="00856D3F"/>
    <w:rsid w:val="008575BB"/>
    <w:rsid w:val="00860BD1"/>
    <w:rsid w:val="008638E2"/>
    <w:rsid w:val="00863A3B"/>
    <w:rsid w:val="00866602"/>
    <w:rsid w:val="00866616"/>
    <w:rsid w:val="00871397"/>
    <w:rsid w:val="00871D9F"/>
    <w:rsid w:val="00873BAE"/>
    <w:rsid w:val="00873D75"/>
    <w:rsid w:val="00874284"/>
    <w:rsid w:val="00874426"/>
    <w:rsid w:val="008746ED"/>
    <w:rsid w:val="00875D61"/>
    <w:rsid w:val="008762D2"/>
    <w:rsid w:val="00876C28"/>
    <w:rsid w:val="00877883"/>
    <w:rsid w:val="00881D3A"/>
    <w:rsid w:val="008820D2"/>
    <w:rsid w:val="008827C8"/>
    <w:rsid w:val="0088393D"/>
    <w:rsid w:val="008861D7"/>
    <w:rsid w:val="0088694C"/>
    <w:rsid w:val="00895D6D"/>
    <w:rsid w:val="00895E7A"/>
    <w:rsid w:val="008A19B9"/>
    <w:rsid w:val="008A207C"/>
    <w:rsid w:val="008A2297"/>
    <w:rsid w:val="008A29EF"/>
    <w:rsid w:val="008A3EBF"/>
    <w:rsid w:val="008A7181"/>
    <w:rsid w:val="008B1357"/>
    <w:rsid w:val="008B21D3"/>
    <w:rsid w:val="008B55A7"/>
    <w:rsid w:val="008B5B42"/>
    <w:rsid w:val="008B7F76"/>
    <w:rsid w:val="008C04F6"/>
    <w:rsid w:val="008C089E"/>
    <w:rsid w:val="008C13FE"/>
    <w:rsid w:val="008C18BB"/>
    <w:rsid w:val="008C38C6"/>
    <w:rsid w:val="008C5438"/>
    <w:rsid w:val="008C7FEA"/>
    <w:rsid w:val="008D31B0"/>
    <w:rsid w:val="008D36DE"/>
    <w:rsid w:val="008D7842"/>
    <w:rsid w:val="008E0CC2"/>
    <w:rsid w:val="008E42D8"/>
    <w:rsid w:val="008E447D"/>
    <w:rsid w:val="008E4BAF"/>
    <w:rsid w:val="008E5688"/>
    <w:rsid w:val="008E61F8"/>
    <w:rsid w:val="008E67C0"/>
    <w:rsid w:val="008F3C9E"/>
    <w:rsid w:val="008F4118"/>
    <w:rsid w:val="008F4491"/>
    <w:rsid w:val="008F5D22"/>
    <w:rsid w:val="008F7523"/>
    <w:rsid w:val="00900A8E"/>
    <w:rsid w:val="00905338"/>
    <w:rsid w:val="0090643A"/>
    <w:rsid w:val="00912E13"/>
    <w:rsid w:val="00912ECE"/>
    <w:rsid w:val="00912F3B"/>
    <w:rsid w:val="009138AD"/>
    <w:rsid w:val="00914432"/>
    <w:rsid w:val="00915904"/>
    <w:rsid w:val="0091677B"/>
    <w:rsid w:val="009168A1"/>
    <w:rsid w:val="00920892"/>
    <w:rsid w:val="009212EF"/>
    <w:rsid w:val="0092151A"/>
    <w:rsid w:val="00922B16"/>
    <w:rsid w:val="00923938"/>
    <w:rsid w:val="00923C30"/>
    <w:rsid w:val="009265E4"/>
    <w:rsid w:val="009270A5"/>
    <w:rsid w:val="0092772D"/>
    <w:rsid w:val="009305DC"/>
    <w:rsid w:val="009306C0"/>
    <w:rsid w:val="009328FC"/>
    <w:rsid w:val="009346AE"/>
    <w:rsid w:val="0093496C"/>
    <w:rsid w:val="00936ADF"/>
    <w:rsid w:val="00937433"/>
    <w:rsid w:val="0093749C"/>
    <w:rsid w:val="0093753A"/>
    <w:rsid w:val="00937691"/>
    <w:rsid w:val="00940B03"/>
    <w:rsid w:val="00940FCA"/>
    <w:rsid w:val="009411A7"/>
    <w:rsid w:val="0094186E"/>
    <w:rsid w:val="009456D2"/>
    <w:rsid w:val="00945B93"/>
    <w:rsid w:val="00946ED3"/>
    <w:rsid w:val="00947916"/>
    <w:rsid w:val="00952EFB"/>
    <w:rsid w:val="00953FAE"/>
    <w:rsid w:val="009547B4"/>
    <w:rsid w:val="00955708"/>
    <w:rsid w:val="00955DB5"/>
    <w:rsid w:val="00956E92"/>
    <w:rsid w:val="00957299"/>
    <w:rsid w:val="00960193"/>
    <w:rsid w:val="00960243"/>
    <w:rsid w:val="00962783"/>
    <w:rsid w:val="0096376C"/>
    <w:rsid w:val="00965D2C"/>
    <w:rsid w:val="00966461"/>
    <w:rsid w:val="00967A66"/>
    <w:rsid w:val="00972FAE"/>
    <w:rsid w:val="00974882"/>
    <w:rsid w:val="009749AF"/>
    <w:rsid w:val="00975704"/>
    <w:rsid w:val="009772AF"/>
    <w:rsid w:val="0098041B"/>
    <w:rsid w:val="00981A10"/>
    <w:rsid w:val="00982255"/>
    <w:rsid w:val="009827E3"/>
    <w:rsid w:val="009856FA"/>
    <w:rsid w:val="00985D1B"/>
    <w:rsid w:val="00986D23"/>
    <w:rsid w:val="00987E68"/>
    <w:rsid w:val="00987EF8"/>
    <w:rsid w:val="009940A2"/>
    <w:rsid w:val="00994EBF"/>
    <w:rsid w:val="009964CF"/>
    <w:rsid w:val="0099700E"/>
    <w:rsid w:val="00997F68"/>
    <w:rsid w:val="009A29FE"/>
    <w:rsid w:val="009A30F0"/>
    <w:rsid w:val="009A3340"/>
    <w:rsid w:val="009A47BA"/>
    <w:rsid w:val="009A4824"/>
    <w:rsid w:val="009A58FF"/>
    <w:rsid w:val="009A5E5A"/>
    <w:rsid w:val="009A7359"/>
    <w:rsid w:val="009B200E"/>
    <w:rsid w:val="009B2287"/>
    <w:rsid w:val="009B762D"/>
    <w:rsid w:val="009C199D"/>
    <w:rsid w:val="009C1A7C"/>
    <w:rsid w:val="009C486A"/>
    <w:rsid w:val="009C5CF6"/>
    <w:rsid w:val="009C5E38"/>
    <w:rsid w:val="009C5E9D"/>
    <w:rsid w:val="009C6B67"/>
    <w:rsid w:val="009C7E16"/>
    <w:rsid w:val="009D0577"/>
    <w:rsid w:val="009D0BBC"/>
    <w:rsid w:val="009D213C"/>
    <w:rsid w:val="009D3418"/>
    <w:rsid w:val="009D53E0"/>
    <w:rsid w:val="009D5BC1"/>
    <w:rsid w:val="009D6609"/>
    <w:rsid w:val="009D73F3"/>
    <w:rsid w:val="009D7ACF"/>
    <w:rsid w:val="009E335B"/>
    <w:rsid w:val="009E58DE"/>
    <w:rsid w:val="009E5F99"/>
    <w:rsid w:val="009E624E"/>
    <w:rsid w:val="009E6994"/>
    <w:rsid w:val="009E7015"/>
    <w:rsid w:val="009F032D"/>
    <w:rsid w:val="009F1238"/>
    <w:rsid w:val="009F1E85"/>
    <w:rsid w:val="009F3236"/>
    <w:rsid w:val="009F5390"/>
    <w:rsid w:val="009F62BF"/>
    <w:rsid w:val="009F6CD6"/>
    <w:rsid w:val="009F731B"/>
    <w:rsid w:val="00A0299E"/>
    <w:rsid w:val="00A0591E"/>
    <w:rsid w:val="00A06EEC"/>
    <w:rsid w:val="00A077A5"/>
    <w:rsid w:val="00A110F5"/>
    <w:rsid w:val="00A11551"/>
    <w:rsid w:val="00A12392"/>
    <w:rsid w:val="00A1596B"/>
    <w:rsid w:val="00A20718"/>
    <w:rsid w:val="00A20C1F"/>
    <w:rsid w:val="00A215F2"/>
    <w:rsid w:val="00A26BC4"/>
    <w:rsid w:val="00A27A59"/>
    <w:rsid w:val="00A30288"/>
    <w:rsid w:val="00A302F4"/>
    <w:rsid w:val="00A3062B"/>
    <w:rsid w:val="00A3146A"/>
    <w:rsid w:val="00A33681"/>
    <w:rsid w:val="00A34A3C"/>
    <w:rsid w:val="00A34C85"/>
    <w:rsid w:val="00A34CA5"/>
    <w:rsid w:val="00A3598E"/>
    <w:rsid w:val="00A37B6E"/>
    <w:rsid w:val="00A426B6"/>
    <w:rsid w:val="00A429F3"/>
    <w:rsid w:val="00A42ABF"/>
    <w:rsid w:val="00A43425"/>
    <w:rsid w:val="00A43DBB"/>
    <w:rsid w:val="00A44C3D"/>
    <w:rsid w:val="00A465DD"/>
    <w:rsid w:val="00A469FA"/>
    <w:rsid w:val="00A46B40"/>
    <w:rsid w:val="00A46C41"/>
    <w:rsid w:val="00A46EA2"/>
    <w:rsid w:val="00A53784"/>
    <w:rsid w:val="00A55E97"/>
    <w:rsid w:val="00A568F8"/>
    <w:rsid w:val="00A578E2"/>
    <w:rsid w:val="00A6077A"/>
    <w:rsid w:val="00A60A19"/>
    <w:rsid w:val="00A61B28"/>
    <w:rsid w:val="00A62F72"/>
    <w:rsid w:val="00A65A5A"/>
    <w:rsid w:val="00A65B6A"/>
    <w:rsid w:val="00A6747A"/>
    <w:rsid w:val="00A725E3"/>
    <w:rsid w:val="00A72C51"/>
    <w:rsid w:val="00A7302B"/>
    <w:rsid w:val="00A73653"/>
    <w:rsid w:val="00A7396D"/>
    <w:rsid w:val="00A7739D"/>
    <w:rsid w:val="00A777BB"/>
    <w:rsid w:val="00A80B2A"/>
    <w:rsid w:val="00A82FDE"/>
    <w:rsid w:val="00A8363E"/>
    <w:rsid w:val="00A83F27"/>
    <w:rsid w:val="00A85A87"/>
    <w:rsid w:val="00A860CE"/>
    <w:rsid w:val="00A872EF"/>
    <w:rsid w:val="00A87B3E"/>
    <w:rsid w:val="00A9045A"/>
    <w:rsid w:val="00A91562"/>
    <w:rsid w:val="00A91674"/>
    <w:rsid w:val="00A933A1"/>
    <w:rsid w:val="00A940C3"/>
    <w:rsid w:val="00A94361"/>
    <w:rsid w:val="00A94C5D"/>
    <w:rsid w:val="00A95DFB"/>
    <w:rsid w:val="00AA22BF"/>
    <w:rsid w:val="00AA2E13"/>
    <w:rsid w:val="00AA3FE2"/>
    <w:rsid w:val="00AA7078"/>
    <w:rsid w:val="00AA71F8"/>
    <w:rsid w:val="00AB6707"/>
    <w:rsid w:val="00AB7379"/>
    <w:rsid w:val="00AC0A9E"/>
    <w:rsid w:val="00AC5B7E"/>
    <w:rsid w:val="00AD07F2"/>
    <w:rsid w:val="00AD1B62"/>
    <w:rsid w:val="00AD2894"/>
    <w:rsid w:val="00AD311A"/>
    <w:rsid w:val="00AD3A0F"/>
    <w:rsid w:val="00AD718B"/>
    <w:rsid w:val="00AD7E8F"/>
    <w:rsid w:val="00AE0E07"/>
    <w:rsid w:val="00AF0955"/>
    <w:rsid w:val="00AF1480"/>
    <w:rsid w:val="00AF2AEC"/>
    <w:rsid w:val="00AF371B"/>
    <w:rsid w:val="00AF44E2"/>
    <w:rsid w:val="00AF4AEE"/>
    <w:rsid w:val="00AF5901"/>
    <w:rsid w:val="00B0018D"/>
    <w:rsid w:val="00B00C9C"/>
    <w:rsid w:val="00B0125E"/>
    <w:rsid w:val="00B02205"/>
    <w:rsid w:val="00B0349C"/>
    <w:rsid w:val="00B044DC"/>
    <w:rsid w:val="00B0470B"/>
    <w:rsid w:val="00B05CDC"/>
    <w:rsid w:val="00B05CFA"/>
    <w:rsid w:val="00B062FE"/>
    <w:rsid w:val="00B06F82"/>
    <w:rsid w:val="00B0714C"/>
    <w:rsid w:val="00B07615"/>
    <w:rsid w:val="00B10B6A"/>
    <w:rsid w:val="00B10ED4"/>
    <w:rsid w:val="00B11252"/>
    <w:rsid w:val="00B11B24"/>
    <w:rsid w:val="00B13308"/>
    <w:rsid w:val="00B15632"/>
    <w:rsid w:val="00B16AF4"/>
    <w:rsid w:val="00B1751B"/>
    <w:rsid w:val="00B17CE7"/>
    <w:rsid w:val="00B20ABE"/>
    <w:rsid w:val="00B2187C"/>
    <w:rsid w:val="00B24AC5"/>
    <w:rsid w:val="00B263DD"/>
    <w:rsid w:val="00B264B3"/>
    <w:rsid w:val="00B274B4"/>
    <w:rsid w:val="00B3012E"/>
    <w:rsid w:val="00B30464"/>
    <w:rsid w:val="00B310C6"/>
    <w:rsid w:val="00B321CA"/>
    <w:rsid w:val="00B32AE8"/>
    <w:rsid w:val="00B32CA0"/>
    <w:rsid w:val="00B36032"/>
    <w:rsid w:val="00B3603D"/>
    <w:rsid w:val="00B415CE"/>
    <w:rsid w:val="00B421E6"/>
    <w:rsid w:val="00B42325"/>
    <w:rsid w:val="00B45B4E"/>
    <w:rsid w:val="00B4629A"/>
    <w:rsid w:val="00B5033A"/>
    <w:rsid w:val="00B53712"/>
    <w:rsid w:val="00B546B1"/>
    <w:rsid w:val="00B54ECC"/>
    <w:rsid w:val="00B5599C"/>
    <w:rsid w:val="00B55E9E"/>
    <w:rsid w:val="00B5729C"/>
    <w:rsid w:val="00B57C4F"/>
    <w:rsid w:val="00B60901"/>
    <w:rsid w:val="00B62395"/>
    <w:rsid w:val="00B627EA"/>
    <w:rsid w:val="00B63060"/>
    <w:rsid w:val="00B63A5B"/>
    <w:rsid w:val="00B641F0"/>
    <w:rsid w:val="00B6628C"/>
    <w:rsid w:val="00B67508"/>
    <w:rsid w:val="00B71178"/>
    <w:rsid w:val="00B74CD6"/>
    <w:rsid w:val="00B74DE6"/>
    <w:rsid w:val="00B75066"/>
    <w:rsid w:val="00B759DF"/>
    <w:rsid w:val="00B7662D"/>
    <w:rsid w:val="00B80651"/>
    <w:rsid w:val="00B80887"/>
    <w:rsid w:val="00B822C5"/>
    <w:rsid w:val="00B83A10"/>
    <w:rsid w:val="00B83AB0"/>
    <w:rsid w:val="00B876C3"/>
    <w:rsid w:val="00BA0291"/>
    <w:rsid w:val="00BA0E97"/>
    <w:rsid w:val="00BA1A5C"/>
    <w:rsid w:val="00BA612C"/>
    <w:rsid w:val="00BA7F6A"/>
    <w:rsid w:val="00BB0560"/>
    <w:rsid w:val="00BB223B"/>
    <w:rsid w:val="00BB283A"/>
    <w:rsid w:val="00BB3884"/>
    <w:rsid w:val="00BB400C"/>
    <w:rsid w:val="00BB596D"/>
    <w:rsid w:val="00BB6828"/>
    <w:rsid w:val="00BB6BA7"/>
    <w:rsid w:val="00BC05F4"/>
    <w:rsid w:val="00BC09A1"/>
    <w:rsid w:val="00BC0ACE"/>
    <w:rsid w:val="00BC1326"/>
    <w:rsid w:val="00BC270F"/>
    <w:rsid w:val="00BC276D"/>
    <w:rsid w:val="00BC3516"/>
    <w:rsid w:val="00BC604E"/>
    <w:rsid w:val="00BD04D3"/>
    <w:rsid w:val="00BD0A86"/>
    <w:rsid w:val="00BD0B20"/>
    <w:rsid w:val="00BD1538"/>
    <w:rsid w:val="00BD16B2"/>
    <w:rsid w:val="00BD3250"/>
    <w:rsid w:val="00BD490F"/>
    <w:rsid w:val="00BD4A3C"/>
    <w:rsid w:val="00BD5000"/>
    <w:rsid w:val="00BD778E"/>
    <w:rsid w:val="00BE0549"/>
    <w:rsid w:val="00BE06E6"/>
    <w:rsid w:val="00BE2EB8"/>
    <w:rsid w:val="00BE4ED0"/>
    <w:rsid w:val="00BE5C8E"/>
    <w:rsid w:val="00BE61A8"/>
    <w:rsid w:val="00BF053E"/>
    <w:rsid w:val="00BF1606"/>
    <w:rsid w:val="00BF275E"/>
    <w:rsid w:val="00BF3054"/>
    <w:rsid w:val="00BF5CE4"/>
    <w:rsid w:val="00BF61CC"/>
    <w:rsid w:val="00BF664E"/>
    <w:rsid w:val="00C002D3"/>
    <w:rsid w:val="00C00556"/>
    <w:rsid w:val="00C01D28"/>
    <w:rsid w:val="00C034E0"/>
    <w:rsid w:val="00C06BEB"/>
    <w:rsid w:val="00C07F93"/>
    <w:rsid w:val="00C115D0"/>
    <w:rsid w:val="00C11E04"/>
    <w:rsid w:val="00C12E87"/>
    <w:rsid w:val="00C14417"/>
    <w:rsid w:val="00C15323"/>
    <w:rsid w:val="00C1592C"/>
    <w:rsid w:val="00C15D99"/>
    <w:rsid w:val="00C17234"/>
    <w:rsid w:val="00C222D3"/>
    <w:rsid w:val="00C227F2"/>
    <w:rsid w:val="00C237C2"/>
    <w:rsid w:val="00C255AC"/>
    <w:rsid w:val="00C25752"/>
    <w:rsid w:val="00C27B01"/>
    <w:rsid w:val="00C30A00"/>
    <w:rsid w:val="00C340DC"/>
    <w:rsid w:val="00C34132"/>
    <w:rsid w:val="00C34C02"/>
    <w:rsid w:val="00C35A2D"/>
    <w:rsid w:val="00C36CEC"/>
    <w:rsid w:val="00C36F4E"/>
    <w:rsid w:val="00C41E28"/>
    <w:rsid w:val="00C431AA"/>
    <w:rsid w:val="00C43275"/>
    <w:rsid w:val="00C4360D"/>
    <w:rsid w:val="00C44D01"/>
    <w:rsid w:val="00C45D70"/>
    <w:rsid w:val="00C47569"/>
    <w:rsid w:val="00C47865"/>
    <w:rsid w:val="00C47E35"/>
    <w:rsid w:val="00C50049"/>
    <w:rsid w:val="00C50227"/>
    <w:rsid w:val="00C50EFE"/>
    <w:rsid w:val="00C52684"/>
    <w:rsid w:val="00C6079C"/>
    <w:rsid w:val="00C62CF1"/>
    <w:rsid w:val="00C66B7D"/>
    <w:rsid w:val="00C67B91"/>
    <w:rsid w:val="00C71542"/>
    <w:rsid w:val="00C71734"/>
    <w:rsid w:val="00C71CB4"/>
    <w:rsid w:val="00C72220"/>
    <w:rsid w:val="00C72667"/>
    <w:rsid w:val="00C72749"/>
    <w:rsid w:val="00C756AD"/>
    <w:rsid w:val="00C76B9E"/>
    <w:rsid w:val="00C76BD2"/>
    <w:rsid w:val="00C774B5"/>
    <w:rsid w:val="00C77C06"/>
    <w:rsid w:val="00C81C8B"/>
    <w:rsid w:val="00C832B5"/>
    <w:rsid w:val="00C8392A"/>
    <w:rsid w:val="00C8470A"/>
    <w:rsid w:val="00C84717"/>
    <w:rsid w:val="00C85C6D"/>
    <w:rsid w:val="00C86340"/>
    <w:rsid w:val="00C908A0"/>
    <w:rsid w:val="00C928A7"/>
    <w:rsid w:val="00C959AE"/>
    <w:rsid w:val="00C95A3E"/>
    <w:rsid w:val="00C97782"/>
    <w:rsid w:val="00C97842"/>
    <w:rsid w:val="00CA176F"/>
    <w:rsid w:val="00CA3459"/>
    <w:rsid w:val="00CA4325"/>
    <w:rsid w:val="00CA4775"/>
    <w:rsid w:val="00CA58D3"/>
    <w:rsid w:val="00CA6D73"/>
    <w:rsid w:val="00CA7438"/>
    <w:rsid w:val="00CB2688"/>
    <w:rsid w:val="00CB2F2F"/>
    <w:rsid w:val="00CB2F7B"/>
    <w:rsid w:val="00CB32FA"/>
    <w:rsid w:val="00CB3BF1"/>
    <w:rsid w:val="00CB4634"/>
    <w:rsid w:val="00CB7013"/>
    <w:rsid w:val="00CB7E15"/>
    <w:rsid w:val="00CC0999"/>
    <w:rsid w:val="00CC1349"/>
    <w:rsid w:val="00CC495E"/>
    <w:rsid w:val="00CC7B35"/>
    <w:rsid w:val="00CD03E7"/>
    <w:rsid w:val="00CD1360"/>
    <w:rsid w:val="00CD36DA"/>
    <w:rsid w:val="00CD461D"/>
    <w:rsid w:val="00CD5204"/>
    <w:rsid w:val="00CD73BC"/>
    <w:rsid w:val="00CE5AD6"/>
    <w:rsid w:val="00CE64F5"/>
    <w:rsid w:val="00CF2473"/>
    <w:rsid w:val="00CF277A"/>
    <w:rsid w:val="00CF2DF7"/>
    <w:rsid w:val="00CF3B64"/>
    <w:rsid w:val="00CF4F0E"/>
    <w:rsid w:val="00CF5320"/>
    <w:rsid w:val="00CF584D"/>
    <w:rsid w:val="00CF756E"/>
    <w:rsid w:val="00D00BFE"/>
    <w:rsid w:val="00D00DA9"/>
    <w:rsid w:val="00D01A6D"/>
    <w:rsid w:val="00D03DB3"/>
    <w:rsid w:val="00D07E0F"/>
    <w:rsid w:val="00D122AE"/>
    <w:rsid w:val="00D151E6"/>
    <w:rsid w:val="00D20A52"/>
    <w:rsid w:val="00D2312D"/>
    <w:rsid w:val="00D24608"/>
    <w:rsid w:val="00D24D22"/>
    <w:rsid w:val="00D250B5"/>
    <w:rsid w:val="00D258E5"/>
    <w:rsid w:val="00D26293"/>
    <w:rsid w:val="00D2753D"/>
    <w:rsid w:val="00D30AFE"/>
    <w:rsid w:val="00D31BE5"/>
    <w:rsid w:val="00D337AB"/>
    <w:rsid w:val="00D34398"/>
    <w:rsid w:val="00D34399"/>
    <w:rsid w:val="00D34F1D"/>
    <w:rsid w:val="00D36CCD"/>
    <w:rsid w:val="00D37AB8"/>
    <w:rsid w:val="00D37F7C"/>
    <w:rsid w:val="00D4009A"/>
    <w:rsid w:val="00D40A4A"/>
    <w:rsid w:val="00D41B71"/>
    <w:rsid w:val="00D423A4"/>
    <w:rsid w:val="00D446E7"/>
    <w:rsid w:val="00D4470D"/>
    <w:rsid w:val="00D4615D"/>
    <w:rsid w:val="00D509EF"/>
    <w:rsid w:val="00D52B58"/>
    <w:rsid w:val="00D5506B"/>
    <w:rsid w:val="00D55D23"/>
    <w:rsid w:val="00D57F08"/>
    <w:rsid w:val="00D6147C"/>
    <w:rsid w:val="00D61BCA"/>
    <w:rsid w:val="00D6223E"/>
    <w:rsid w:val="00D65CB0"/>
    <w:rsid w:val="00D667FB"/>
    <w:rsid w:val="00D70C15"/>
    <w:rsid w:val="00D73C48"/>
    <w:rsid w:val="00D7438A"/>
    <w:rsid w:val="00D764D2"/>
    <w:rsid w:val="00D76E53"/>
    <w:rsid w:val="00D802B4"/>
    <w:rsid w:val="00D80413"/>
    <w:rsid w:val="00D808A8"/>
    <w:rsid w:val="00D8162A"/>
    <w:rsid w:val="00D83A65"/>
    <w:rsid w:val="00D848C1"/>
    <w:rsid w:val="00D8638C"/>
    <w:rsid w:val="00D868C2"/>
    <w:rsid w:val="00D90B21"/>
    <w:rsid w:val="00D90F54"/>
    <w:rsid w:val="00D91356"/>
    <w:rsid w:val="00D93AD4"/>
    <w:rsid w:val="00D95E94"/>
    <w:rsid w:val="00D96433"/>
    <w:rsid w:val="00D96D0D"/>
    <w:rsid w:val="00D97CD0"/>
    <w:rsid w:val="00DA1384"/>
    <w:rsid w:val="00DA1B93"/>
    <w:rsid w:val="00DA25D1"/>
    <w:rsid w:val="00DA4940"/>
    <w:rsid w:val="00DA52A3"/>
    <w:rsid w:val="00DB1433"/>
    <w:rsid w:val="00DB15B3"/>
    <w:rsid w:val="00DB23A7"/>
    <w:rsid w:val="00DB2702"/>
    <w:rsid w:val="00DB2923"/>
    <w:rsid w:val="00DB4515"/>
    <w:rsid w:val="00DB68C4"/>
    <w:rsid w:val="00DB7AEC"/>
    <w:rsid w:val="00DB7C03"/>
    <w:rsid w:val="00DC1AF5"/>
    <w:rsid w:val="00DC633C"/>
    <w:rsid w:val="00DC72DC"/>
    <w:rsid w:val="00DD1C54"/>
    <w:rsid w:val="00DD3423"/>
    <w:rsid w:val="00DD35AF"/>
    <w:rsid w:val="00DD415F"/>
    <w:rsid w:val="00DD54B2"/>
    <w:rsid w:val="00DD766D"/>
    <w:rsid w:val="00DE323D"/>
    <w:rsid w:val="00DE5D01"/>
    <w:rsid w:val="00DE60BE"/>
    <w:rsid w:val="00DE7B92"/>
    <w:rsid w:val="00DF0156"/>
    <w:rsid w:val="00DF115D"/>
    <w:rsid w:val="00DF3397"/>
    <w:rsid w:val="00DF3DC7"/>
    <w:rsid w:val="00DF5C0C"/>
    <w:rsid w:val="00DF6587"/>
    <w:rsid w:val="00DF6B2F"/>
    <w:rsid w:val="00E00165"/>
    <w:rsid w:val="00E00708"/>
    <w:rsid w:val="00E00A16"/>
    <w:rsid w:val="00E0102C"/>
    <w:rsid w:val="00E016F5"/>
    <w:rsid w:val="00E029D8"/>
    <w:rsid w:val="00E02ED6"/>
    <w:rsid w:val="00E062E0"/>
    <w:rsid w:val="00E1134E"/>
    <w:rsid w:val="00E11807"/>
    <w:rsid w:val="00E11E4A"/>
    <w:rsid w:val="00E12A59"/>
    <w:rsid w:val="00E1421B"/>
    <w:rsid w:val="00E15487"/>
    <w:rsid w:val="00E15662"/>
    <w:rsid w:val="00E15891"/>
    <w:rsid w:val="00E175D2"/>
    <w:rsid w:val="00E1763A"/>
    <w:rsid w:val="00E20ABF"/>
    <w:rsid w:val="00E22EE9"/>
    <w:rsid w:val="00E2334B"/>
    <w:rsid w:val="00E23853"/>
    <w:rsid w:val="00E31D91"/>
    <w:rsid w:val="00E32686"/>
    <w:rsid w:val="00E32E71"/>
    <w:rsid w:val="00E35858"/>
    <w:rsid w:val="00E35B20"/>
    <w:rsid w:val="00E366E6"/>
    <w:rsid w:val="00E36AF0"/>
    <w:rsid w:val="00E36C79"/>
    <w:rsid w:val="00E37B66"/>
    <w:rsid w:val="00E37F33"/>
    <w:rsid w:val="00E40685"/>
    <w:rsid w:val="00E410B3"/>
    <w:rsid w:val="00E4378A"/>
    <w:rsid w:val="00E437A2"/>
    <w:rsid w:val="00E4513F"/>
    <w:rsid w:val="00E46524"/>
    <w:rsid w:val="00E47140"/>
    <w:rsid w:val="00E501CB"/>
    <w:rsid w:val="00E50B76"/>
    <w:rsid w:val="00E5202B"/>
    <w:rsid w:val="00E53E78"/>
    <w:rsid w:val="00E5474A"/>
    <w:rsid w:val="00E5559C"/>
    <w:rsid w:val="00E57386"/>
    <w:rsid w:val="00E576DE"/>
    <w:rsid w:val="00E578EE"/>
    <w:rsid w:val="00E61D6A"/>
    <w:rsid w:val="00E642A1"/>
    <w:rsid w:val="00E643FF"/>
    <w:rsid w:val="00E66698"/>
    <w:rsid w:val="00E67829"/>
    <w:rsid w:val="00E72D0B"/>
    <w:rsid w:val="00E736AF"/>
    <w:rsid w:val="00E73FAF"/>
    <w:rsid w:val="00E74033"/>
    <w:rsid w:val="00E74939"/>
    <w:rsid w:val="00E80217"/>
    <w:rsid w:val="00E810F7"/>
    <w:rsid w:val="00E853B7"/>
    <w:rsid w:val="00E8567B"/>
    <w:rsid w:val="00E8661E"/>
    <w:rsid w:val="00E8693D"/>
    <w:rsid w:val="00E91C4D"/>
    <w:rsid w:val="00E93EB9"/>
    <w:rsid w:val="00E94656"/>
    <w:rsid w:val="00E96504"/>
    <w:rsid w:val="00E9724B"/>
    <w:rsid w:val="00EA5363"/>
    <w:rsid w:val="00EA7108"/>
    <w:rsid w:val="00EA7422"/>
    <w:rsid w:val="00EB1F34"/>
    <w:rsid w:val="00EB3C1E"/>
    <w:rsid w:val="00EB58A6"/>
    <w:rsid w:val="00EB70A5"/>
    <w:rsid w:val="00EC0E90"/>
    <w:rsid w:val="00EC0FA5"/>
    <w:rsid w:val="00EC1343"/>
    <w:rsid w:val="00EC1AED"/>
    <w:rsid w:val="00EC1B54"/>
    <w:rsid w:val="00EC1F0A"/>
    <w:rsid w:val="00EC4701"/>
    <w:rsid w:val="00EC5A7B"/>
    <w:rsid w:val="00EC60A8"/>
    <w:rsid w:val="00ED1424"/>
    <w:rsid w:val="00ED5D7B"/>
    <w:rsid w:val="00ED7963"/>
    <w:rsid w:val="00EE027C"/>
    <w:rsid w:val="00EE0649"/>
    <w:rsid w:val="00EE21F4"/>
    <w:rsid w:val="00EE342F"/>
    <w:rsid w:val="00EE65E6"/>
    <w:rsid w:val="00EE6AB5"/>
    <w:rsid w:val="00EE7820"/>
    <w:rsid w:val="00EF04A6"/>
    <w:rsid w:val="00EF062A"/>
    <w:rsid w:val="00EF0762"/>
    <w:rsid w:val="00EF1934"/>
    <w:rsid w:val="00EF1CE8"/>
    <w:rsid w:val="00EF1D40"/>
    <w:rsid w:val="00EF34BA"/>
    <w:rsid w:val="00EF35E7"/>
    <w:rsid w:val="00EF4053"/>
    <w:rsid w:val="00EF4824"/>
    <w:rsid w:val="00EF5D5F"/>
    <w:rsid w:val="00EF6BCA"/>
    <w:rsid w:val="00EF71E4"/>
    <w:rsid w:val="00EF76DD"/>
    <w:rsid w:val="00F0199E"/>
    <w:rsid w:val="00F022B2"/>
    <w:rsid w:val="00F05048"/>
    <w:rsid w:val="00F1255D"/>
    <w:rsid w:val="00F14050"/>
    <w:rsid w:val="00F14487"/>
    <w:rsid w:val="00F14634"/>
    <w:rsid w:val="00F17AB8"/>
    <w:rsid w:val="00F17CFD"/>
    <w:rsid w:val="00F21FC5"/>
    <w:rsid w:val="00F2277F"/>
    <w:rsid w:val="00F22A1F"/>
    <w:rsid w:val="00F22FBE"/>
    <w:rsid w:val="00F24D2C"/>
    <w:rsid w:val="00F24D35"/>
    <w:rsid w:val="00F25830"/>
    <w:rsid w:val="00F2637B"/>
    <w:rsid w:val="00F26F32"/>
    <w:rsid w:val="00F2728B"/>
    <w:rsid w:val="00F27E2B"/>
    <w:rsid w:val="00F30F13"/>
    <w:rsid w:val="00F326ED"/>
    <w:rsid w:val="00F3279A"/>
    <w:rsid w:val="00F34252"/>
    <w:rsid w:val="00F35D4B"/>
    <w:rsid w:val="00F4003B"/>
    <w:rsid w:val="00F43075"/>
    <w:rsid w:val="00F435FE"/>
    <w:rsid w:val="00F43F5D"/>
    <w:rsid w:val="00F462BC"/>
    <w:rsid w:val="00F51A07"/>
    <w:rsid w:val="00F5355A"/>
    <w:rsid w:val="00F5492B"/>
    <w:rsid w:val="00F55CF5"/>
    <w:rsid w:val="00F56691"/>
    <w:rsid w:val="00F5780E"/>
    <w:rsid w:val="00F603E6"/>
    <w:rsid w:val="00F6136F"/>
    <w:rsid w:val="00F61559"/>
    <w:rsid w:val="00F6219E"/>
    <w:rsid w:val="00F6294A"/>
    <w:rsid w:val="00F657CF"/>
    <w:rsid w:val="00F676CB"/>
    <w:rsid w:val="00F72167"/>
    <w:rsid w:val="00F72806"/>
    <w:rsid w:val="00F754A2"/>
    <w:rsid w:val="00F76AE9"/>
    <w:rsid w:val="00F77F26"/>
    <w:rsid w:val="00F801AF"/>
    <w:rsid w:val="00F8031A"/>
    <w:rsid w:val="00F80740"/>
    <w:rsid w:val="00F81324"/>
    <w:rsid w:val="00F82499"/>
    <w:rsid w:val="00F90D84"/>
    <w:rsid w:val="00F90E8E"/>
    <w:rsid w:val="00F90FAF"/>
    <w:rsid w:val="00F94725"/>
    <w:rsid w:val="00F963EE"/>
    <w:rsid w:val="00F96B71"/>
    <w:rsid w:val="00FA01A4"/>
    <w:rsid w:val="00FA0689"/>
    <w:rsid w:val="00FA19DD"/>
    <w:rsid w:val="00FA1C5F"/>
    <w:rsid w:val="00FA2947"/>
    <w:rsid w:val="00FA31C8"/>
    <w:rsid w:val="00FA4C43"/>
    <w:rsid w:val="00FA7E9A"/>
    <w:rsid w:val="00FB0C53"/>
    <w:rsid w:val="00FB1F28"/>
    <w:rsid w:val="00FB5CE7"/>
    <w:rsid w:val="00FB6EBF"/>
    <w:rsid w:val="00FB7038"/>
    <w:rsid w:val="00FB786E"/>
    <w:rsid w:val="00FC367C"/>
    <w:rsid w:val="00FC4D46"/>
    <w:rsid w:val="00FC50A5"/>
    <w:rsid w:val="00FC7A62"/>
    <w:rsid w:val="00FC7B12"/>
    <w:rsid w:val="00FC7FB4"/>
    <w:rsid w:val="00FD0ECA"/>
    <w:rsid w:val="00FD10DC"/>
    <w:rsid w:val="00FD3CF6"/>
    <w:rsid w:val="00FD6D83"/>
    <w:rsid w:val="00FD7FA6"/>
    <w:rsid w:val="00FF40FB"/>
    <w:rsid w:val="00FF77C1"/>
    <w:rsid w:val="01F13139"/>
    <w:rsid w:val="022D278D"/>
    <w:rsid w:val="03253AFD"/>
    <w:rsid w:val="032F4898"/>
    <w:rsid w:val="03313C45"/>
    <w:rsid w:val="04EB48D3"/>
    <w:rsid w:val="05E82BC0"/>
    <w:rsid w:val="063876A4"/>
    <w:rsid w:val="06B34F68"/>
    <w:rsid w:val="06B5596C"/>
    <w:rsid w:val="07453CD3"/>
    <w:rsid w:val="086C2AB7"/>
    <w:rsid w:val="088F1A65"/>
    <w:rsid w:val="08C276F9"/>
    <w:rsid w:val="09E366F4"/>
    <w:rsid w:val="0C9F40C5"/>
    <w:rsid w:val="0CF4009D"/>
    <w:rsid w:val="0E2D1AB8"/>
    <w:rsid w:val="0E6A47A0"/>
    <w:rsid w:val="0E8F2773"/>
    <w:rsid w:val="0F130835"/>
    <w:rsid w:val="0F7F6343"/>
    <w:rsid w:val="0FD83CA6"/>
    <w:rsid w:val="102672D1"/>
    <w:rsid w:val="12374D90"/>
    <w:rsid w:val="124E4494"/>
    <w:rsid w:val="12691CEA"/>
    <w:rsid w:val="13345697"/>
    <w:rsid w:val="151E03AD"/>
    <w:rsid w:val="157D1577"/>
    <w:rsid w:val="15A22D8C"/>
    <w:rsid w:val="16EE712C"/>
    <w:rsid w:val="17104C88"/>
    <w:rsid w:val="17923212"/>
    <w:rsid w:val="17CA481C"/>
    <w:rsid w:val="181124EE"/>
    <w:rsid w:val="188B5D59"/>
    <w:rsid w:val="1A3C321C"/>
    <w:rsid w:val="1A4C59BC"/>
    <w:rsid w:val="1B0F71C1"/>
    <w:rsid w:val="1BE075A7"/>
    <w:rsid w:val="1C9F6277"/>
    <w:rsid w:val="1DB93368"/>
    <w:rsid w:val="1DEC729A"/>
    <w:rsid w:val="1E894AE9"/>
    <w:rsid w:val="1F4D3D68"/>
    <w:rsid w:val="1FA53C9F"/>
    <w:rsid w:val="20592BE1"/>
    <w:rsid w:val="20F76CF2"/>
    <w:rsid w:val="21434918"/>
    <w:rsid w:val="21D42471"/>
    <w:rsid w:val="22C205C9"/>
    <w:rsid w:val="22D64075"/>
    <w:rsid w:val="249E6E14"/>
    <w:rsid w:val="24D45FC4"/>
    <w:rsid w:val="26BC6721"/>
    <w:rsid w:val="2742617D"/>
    <w:rsid w:val="27BB2F95"/>
    <w:rsid w:val="27C052F3"/>
    <w:rsid w:val="27E2170E"/>
    <w:rsid w:val="27F51441"/>
    <w:rsid w:val="280A391D"/>
    <w:rsid w:val="28AA3FD9"/>
    <w:rsid w:val="29331B29"/>
    <w:rsid w:val="29430898"/>
    <w:rsid w:val="2A1E28C6"/>
    <w:rsid w:val="2A467D32"/>
    <w:rsid w:val="2A8F792B"/>
    <w:rsid w:val="2AB90504"/>
    <w:rsid w:val="2B8D0AA6"/>
    <w:rsid w:val="2B8E1990"/>
    <w:rsid w:val="2BEC4909"/>
    <w:rsid w:val="2C07070E"/>
    <w:rsid w:val="2DF82BBF"/>
    <w:rsid w:val="2E8E7EF9"/>
    <w:rsid w:val="307470EB"/>
    <w:rsid w:val="310E0E7D"/>
    <w:rsid w:val="317E24A7"/>
    <w:rsid w:val="31C84FFD"/>
    <w:rsid w:val="32D54349"/>
    <w:rsid w:val="33374AC4"/>
    <w:rsid w:val="33E10EBA"/>
    <w:rsid w:val="34580D8D"/>
    <w:rsid w:val="34D348B8"/>
    <w:rsid w:val="34D578CB"/>
    <w:rsid w:val="35C661CB"/>
    <w:rsid w:val="3700570C"/>
    <w:rsid w:val="37D94D0A"/>
    <w:rsid w:val="396401D4"/>
    <w:rsid w:val="3982065B"/>
    <w:rsid w:val="3BA945C4"/>
    <w:rsid w:val="3C7E335B"/>
    <w:rsid w:val="3D5F13DF"/>
    <w:rsid w:val="3DF112BD"/>
    <w:rsid w:val="3E0B50C2"/>
    <w:rsid w:val="3EE31B9B"/>
    <w:rsid w:val="3EF668A9"/>
    <w:rsid w:val="3F285800"/>
    <w:rsid w:val="407F756B"/>
    <w:rsid w:val="40E32583"/>
    <w:rsid w:val="41205B08"/>
    <w:rsid w:val="41232723"/>
    <w:rsid w:val="41BB5AEB"/>
    <w:rsid w:val="434F1188"/>
    <w:rsid w:val="436239D7"/>
    <w:rsid w:val="43AD38F4"/>
    <w:rsid w:val="4436276D"/>
    <w:rsid w:val="44663053"/>
    <w:rsid w:val="44676DCB"/>
    <w:rsid w:val="457F25AC"/>
    <w:rsid w:val="47655843"/>
    <w:rsid w:val="48020765"/>
    <w:rsid w:val="48403BBB"/>
    <w:rsid w:val="48A252FE"/>
    <w:rsid w:val="497E3A5E"/>
    <w:rsid w:val="49F56605"/>
    <w:rsid w:val="4A2F63BA"/>
    <w:rsid w:val="4A7D4897"/>
    <w:rsid w:val="4B7F2C4C"/>
    <w:rsid w:val="4D043409"/>
    <w:rsid w:val="4D090A1F"/>
    <w:rsid w:val="4D9549A9"/>
    <w:rsid w:val="4D9E25AB"/>
    <w:rsid w:val="4E527C4B"/>
    <w:rsid w:val="4FDC066D"/>
    <w:rsid w:val="513D15DF"/>
    <w:rsid w:val="51B64EEE"/>
    <w:rsid w:val="51D610EC"/>
    <w:rsid w:val="52245A59"/>
    <w:rsid w:val="526967EA"/>
    <w:rsid w:val="52E31D12"/>
    <w:rsid w:val="52F67C97"/>
    <w:rsid w:val="53073C53"/>
    <w:rsid w:val="532E7431"/>
    <w:rsid w:val="5382777D"/>
    <w:rsid w:val="546A23F8"/>
    <w:rsid w:val="54EE27DB"/>
    <w:rsid w:val="54F621D1"/>
    <w:rsid w:val="55400487"/>
    <w:rsid w:val="55F83DBA"/>
    <w:rsid w:val="56392FEF"/>
    <w:rsid w:val="570F5D75"/>
    <w:rsid w:val="581A7F84"/>
    <w:rsid w:val="582C5F09"/>
    <w:rsid w:val="5ACB53B5"/>
    <w:rsid w:val="5B2409B2"/>
    <w:rsid w:val="5BD541A3"/>
    <w:rsid w:val="5BFF63FF"/>
    <w:rsid w:val="5C010550"/>
    <w:rsid w:val="5C8E7193"/>
    <w:rsid w:val="5D284EF1"/>
    <w:rsid w:val="5D2B0FE7"/>
    <w:rsid w:val="5D8E4107"/>
    <w:rsid w:val="5DA4448A"/>
    <w:rsid w:val="5DC6077B"/>
    <w:rsid w:val="5E1B6804"/>
    <w:rsid w:val="5E821FFE"/>
    <w:rsid w:val="62EA2313"/>
    <w:rsid w:val="63CA40E4"/>
    <w:rsid w:val="63CB5FAC"/>
    <w:rsid w:val="64BB489D"/>
    <w:rsid w:val="64FD4EB5"/>
    <w:rsid w:val="661F70AE"/>
    <w:rsid w:val="668113EA"/>
    <w:rsid w:val="66AA6977"/>
    <w:rsid w:val="67DD212F"/>
    <w:rsid w:val="68F62348"/>
    <w:rsid w:val="690305C1"/>
    <w:rsid w:val="69266638"/>
    <w:rsid w:val="69392234"/>
    <w:rsid w:val="698711F2"/>
    <w:rsid w:val="6AA162E3"/>
    <w:rsid w:val="6C0856A3"/>
    <w:rsid w:val="6D3715F0"/>
    <w:rsid w:val="6E4C0C5C"/>
    <w:rsid w:val="6EB64310"/>
    <w:rsid w:val="6EF91340"/>
    <w:rsid w:val="6F9401C4"/>
    <w:rsid w:val="701F03D6"/>
    <w:rsid w:val="70B54896"/>
    <w:rsid w:val="722577FA"/>
    <w:rsid w:val="725225CD"/>
    <w:rsid w:val="734D525A"/>
    <w:rsid w:val="7420471D"/>
    <w:rsid w:val="74A5181A"/>
    <w:rsid w:val="74F74754"/>
    <w:rsid w:val="75363ACC"/>
    <w:rsid w:val="755E374E"/>
    <w:rsid w:val="7577551B"/>
    <w:rsid w:val="759727BC"/>
    <w:rsid w:val="75A35605"/>
    <w:rsid w:val="75CA2B92"/>
    <w:rsid w:val="78197E01"/>
    <w:rsid w:val="782D5849"/>
    <w:rsid w:val="791574E6"/>
    <w:rsid w:val="79224A93"/>
    <w:rsid w:val="79A32A81"/>
    <w:rsid w:val="79DB1F19"/>
    <w:rsid w:val="7A5616AF"/>
    <w:rsid w:val="7BDB6B54"/>
    <w:rsid w:val="7C271B7F"/>
    <w:rsid w:val="7C395948"/>
    <w:rsid w:val="7C72188D"/>
    <w:rsid w:val="7CE3715C"/>
    <w:rsid w:val="7D0A41BC"/>
    <w:rsid w:val="7D3844F1"/>
    <w:rsid w:val="7D8636B9"/>
    <w:rsid w:val="7E941F8F"/>
    <w:rsid w:val="7FA75CF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nhideWhenUsed="0" w:uiPriority="9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ocked="1"/>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4"/>
      <w:szCs w:val="21"/>
      <w:lang w:val="en-US" w:eastAsia="zh-CN" w:bidi="ar-SA"/>
    </w:rPr>
  </w:style>
  <w:style w:type="paragraph" w:styleId="2">
    <w:name w:val="heading 1"/>
    <w:basedOn w:val="1"/>
    <w:next w:val="1"/>
    <w:link w:val="26"/>
    <w:qFormat/>
    <w:locked/>
    <w:uiPriority w:val="99"/>
    <w:pPr>
      <w:keepNext/>
      <w:keepLines/>
      <w:spacing w:beforeLines="50" w:afterLines="50" w:line="360" w:lineRule="auto"/>
      <w:outlineLvl w:val="0"/>
    </w:pPr>
    <w:rPr>
      <w:rFonts w:cs="Times New Roman"/>
      <w:b/>
      <w:bCs/>
      <w:kern w:val="44"/>
      <w:sz w:val="30"/>
      <w:szCs w:val="30"/>
    </w:rPr>
  </w:style>
  <w:style w:type="paragraph" w:styleId="3">
    <w:name w:val="heading 2"/>
    <w:basedOn w:val="1"/>
    <w:next w:val="1"/>
    <w:link w:val="27"/>
    <w:qFormat/>
    <w:locked/>
    <w:uiPriority w:val="99"/>
    <w:pPr>
      <w:keepNext/>
      <w:keepLines/>
      <w:spacing w:line="360" w:lineRule="auto"/>
      <w:outlineLvl w:val="1"/>
    </w:pPr>
    <w:rPr>
      <w:rFonts w:cs="Times New Roman"/>
      <w:b/>
      <w:bCs/>
      <w:sz w:val="28"/>
      <w:szCs w:val="28"/>
    </w:rPr>
  </w:style>
  <w:style w:type="paragraph" w:styleId="4">
    <w:name w:val="heading 3"/>
    <w:basedOn w:val="1"/>
    <w:next w:val="1"/>
    <w:link w:val="28"/>
    <w:qFormat/>
    <w:locked/>
    <w:uiPriority w:val="99"/>
    <w:pPr>
      <w:keepNext/>
      <w:keepLines/>
      <w:spacing w:line="360" w:lineRule="auto"/>
      <w:outlineLvl w:val="2"/>
    </w:pPr>
    <w:rPr>
      <w:rFonts w:cs="Times New Roman"/>
      <w:b/>
      <w:bCs/>
      <w:szCs w:val="24"/>
    </w:rPr>
  </w:style>
  <w:style w:type="paragraph" w:styleId="5">
    <w:name w:val="heading 4"/>
    <w:basedOn w:val="1"/>
    <w:next w:val="1"/>
    <w:link w:val="29"/>
    <w:qFormat/>
    <w:locked/>
    <w:uiPriority w:val="99"/>
    <w:pPr>
      <w:keepNext/>
      <w:keepLines/>
      <w:spacing w:line="360" w:lineRule="auto"/>
      <w:outlineLvl w:val="3"/>
    </w:pPr>
    <w:rPr>
      <w:rFonts w:cs="Times New Roman"/>
      <w:b/>
      <w:bCs/>
    </w:rPr>
  </w:style>
  <w:style w:type="paragraph" w:styleId="6">
    <w:name w:val="heading 5"/>
    <w:basedOn w:val="1"/>
    <w:next w:val="1"/>
    <w:link w:val="30"/>
    <w:qFormat/>
    <w:locked/>
    <w:uiPriority w:val="99"/>
    <w:pPr>
      <w:keepNext/>
      <w:keepLines/>
      <w:spacing w:line="360" w:lineRule="auto"/>
      <w:outlineLvl w:val="4"/>
    </w:pPr>
    <w:rPr>
      <w:rFonts w:cs="Times New Roman"/>
      <w:b/>
      <w:bCs/>
      <w:sz w:val="18"/>
      <w:szCs w:val="1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locked/>
    <w:uiPriority w:val="0"/>
    <w:pPr>
      <w:jc w:val="center"/>
    </w:pPr>
    <w:rPr>
      <w:rFonts w:cstheme="majorBidi"/>
      <w:b/>
      <w:sz w:val="21"/>
      <w:szCs w:val="20"/>
    </w:rPr>
  </w:style>
  <w:style w:type="paragraph" w:styleId="8">
    <w:name w:val="Document Map"/>
    <w:basedOn w:val="1"/>
    <w:link w:val="37"/>
    <w:semiHidden/>
    <w:qFormat/>
    <w:uiPriority w:val="99"/>
    <w:pPr>
      <w:shd w:val="clear" w:color="auto" w:fill="000080"/>
    </w:pPr>
  </w:style>
  <w:style w:type="paragraph" w:styleId="9">
    <w:name w:val="annotation text"/>
    <w:basedOn w:val="1"/>
    <w:link w:val="46"/>
    <w:semiHidden/>
    <w:unhideWhenUsed/>
    <w:qFormat/>
    <w:uiPriority w:val="99"/>
    <w:pPr>
      <w:jc w:val="left"/>
    </w:pPr>
  </w:style>
  <w:style w:type="paragraph" w:styleId="10">
    <w:name w:val="toc 3"/>
    <w:basedOn w:val="1"/>
    <w:next w:val="1"/>
    <w:qFormat/>
    <w:locked/>
    <w:uiPriority w:val="39"/>
    <w:pPr>
      <w:tabs>
        <w:tab w:val="right" w:leader="dot" w:pos="8776"/>
      </w:tabs>
      <w:ind w:left="960" w:leftChars="400"/>
    </w:pPr>
    <w:rPr>
      <w:rFonts w:cs="Times New Roman"/>
    </w:rPr>
  </w:style>
  <w:style w:type="paragraph" w:styleId="11">
    <w:name w:val="Balloon Text"/>
    <w:basedOn w:val="1"/>
    <w:link w:val="34"/>
    <w:semiHidden/>
    <w:qFormat/>
    <w:uiPriority w:val="99"/>
    <w:rPr>
      <w:sz w:val="18"/>
      <w:szCs w:val="18"/>
    </w:rPr>
  </w:style>
  <w:style w:type="paragraph" w:styleId="12">
    <w:name w:val="footer"/>
    <w:basedOn w:val="1"/>
    <w:link w:val="31"/>
    <w:qFormat/>
    <w:uiPriority w:val="99"/>
    <w:pPr>
      <w:tabs>
        <w:tab w:val="center" w:pos="4153"/>
        <w:tab w:val="right" w:pos="8306"/>
      </w:tabs>
      <w:snapToGrid w:val="0"/>
      <w:jc w:val="left"/>
    </w:pPr>
    <w:rPr>
      <w:sz w:val="18"/>
      <w:szCs w:val="18"/>
    </w:rPr>
  </w:style>
  <w:style w:type="paragraph" w:styleId="13">
    <w:name w:val="header"/>
    <w:basedOn w:val="1"/>
    <w:link w:val="32"/>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locked/>
    <w:uiPriority w:val="39"/>
    <w:pPr>
      <w:tabs>
        <w:tab w:val="right" w:leader="dot" w:pos="8776"/>
      </w:tabs>
      <w:spacing w:beforeLines="20" w:line="288" w:lineRule="auto"/>
    </w:pPr>
    <w:rPr>
      <w:rFonts w:cs="Times New Roman"/>
      <w:b/>
      <w:bCs/>
      <w:szCs w:val="24"/>
    </w:rPr>
  </w:style>
  <w:style w:type="paragraph" w:styleId="15">
    <w:name w:val="footnote text"/>
    <w:basedOn w:val="1"/>
    <w:link w:val="42"/>
    <w:semiHidden/>
    <w:unhideWhenUsed/>
    <w:qFormat/>
    <w:uiPriority w:val="99"/>
    <w:pPr>
      <w:snapToGrid w:val="0"/>
      <w:jc w:val="left"/>
    </w:pPr>
    <w:rPr>
      <w:sz w:val="18"/>
      <w:szCs w:val="18"/>
    </w:rPr>
  </w:style>
  <w:style w:type="paragraph" w:styleId="16">
    <w:name w:val="toc 2"/>
    <w:basedOn w:val="1"/>
    <w:next w:val="1"/>
    <w:qFormat/>
    <w:locked/>
    <w:uiPriority w:val="39"/>
    <w:pPr>
      <w:tabs>
        <w:tab w:val="left" w:pos="1050"/>
        <w:tab w:val="right" w:leader="dot" w:pos="8776"/>
      </w:tabs>
      <w:ind w:left="480" w:leftChars="200"/>
    </w:pPr>
    <w:rPr>
      <w:rFonts w:cs="Times New Roman"/>
      <w:szCs w:val="24"/>
    </w:rPr>
  </w:style>
  <w:style w:type="paragraph" w:styleId="17">
    <w:name w:val="annotation subject"/>
    <w:basedOn w:val="9"/>
    <w:next w:val="9"/>
    <w:link w:val="47"/>
    <w:semiHidden/>
    <w:unhideWhenUsed/>
    <w:qFormat/>
    <w:uiPriority w:val="99"/>
    <w:rPr>
      <w:b/>
      <w:bCs/>
    </w:rPr>
  </w:style>
  <w:style w:type="table" w:styleId="19">
    <w:name w:val="Table Grid"/>
    <w:basedOn w:val="18"/>
    <w:qFormat/>
    <w:locked/>
    <w:uiPriority w:val="9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99"/>
  </w:style>
  <w:style w:type="character" w:styleId="22">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3">
    <w:name w:val="Hyperlink"/>
    <w:qFormat/>
    <w:uiPriority w:val="99"/>
    <w:rPr>
      <w:color w:val="0000FF"/>
      <w:u w:val="single"/>
    </w:rPr>
  </w:style>
  <w:style w:type="character" w:styleId="24">
    <w:name w:val="annotation reference"/>
    <w:basedOn w:val="20"/>
    <w:semiHidden/>
    <w:unhideWhenUsed/>
    <w:qFormat/>
    <w:uiPriority w:val="99"/>
    <w:rPr>
      <w:sz w:val="21"/>
      <w:szCs w:val="21"/>
    </w:rPr>
  </w:style>
  <w:style w:type="character" w:styleId="25">
    <w:name w:val="footnote reference"/>
    <w:basedOn w:val="20"/>
    <w:semiHidden/>
    <w:unhideWhenUsed/>
    <w:qFormat/>
    <w:uiPriority w:val="99"/>
    <w:rPr>
      <w:vertAlign w:val="superscript"/>
    </w:rPr>
  </w:style>
  <w:style w:type="character" w:customStyle="1" w:styleId="26">
    <w:name w:val="标题 1 字符"/>
    <w:link w:val="2"/>
    <w:qFormat/>
    <w:locked/>
    <w:uiPriority w:val="99"/>
    <w:rPr>
      <w:rFonts w:ascii="Times New Roman" w:hAnsi="Times New Roman" w:cs="Times New Roman"/>
      <w:b/>
      <w:bCs/>
      <w:kern w:val="44"/>
      <w:sz w:val="44"/>
      <w:szCs w:val="44"/>
    </w:rPr>
  </w:style>
  <w:style w:type="character" w:customStyle="1" w:styleId="27">
    <w:name w:val="标题 2 字符"/>
    <w:link w:val="3"/>
    <w:qFormat/>
    <w:locked/>
    <w:uiPriority w:val="99"/>
    <w:rPr>
      <w:rFonts w:ascii="Times New Roman" w:hAnsi="Times New Roman" w:cs="Times New Roman"/>
      <w:b/>
      <w:bCs/>
      <w:sz w:val="32"/>
      <w:szCs w:val="32"/>
    </w:rPr>
  </w:style>
  <w:style w:type="character" w:customStyle="1" w:styleId="28">
    <w:name w:val="标题 3 字符"/>
    <w:link w:val="4"/>
    <w:qFormat/>
    <w:locked/>
    <w:uiPriority w:val="99"/>
    <w:rPr>
      <w:rFonts w:ascii="Times New Roman" w:hAnsi="Times New Roman" w:cs="Times New Roman"/>
      <w:b/>
      <w:bCs/>
      <w:sz w:val="32"/>
      <w:szCs w:val="32"/>
    </w:rPr>
  </w:style>
  <w:style w:type="character" w:customStyle="1" w:styleId="29">
    <w:name w:val="标题 4 字符"/>
    <w:link w:val="5"/>
    <w:qFormat/>
    <w:locked/>
    <w:uiPriority w:val="99"/>
    <w:rPr>
      <w:rFonts w:ascii="Times New Roman" w:hAnsi="Times New Roman" w:cs="Times New Roman"/>
      <w:b/>
      <w:bCs/>
      <w:sz w:val="28"/>
      <w:szCs w:val="28"/>
    </w:rPr>
  </w:style>
  <w:style w:type="character" w:customStyle="1" w:styleId="30">
    <w:name w:val="标题 5 字符"/>
    <w:link w:val="6"/>
    <w:qFormat/>
    <w:locked/>
    <w:uiPriority w:val="99"/>
    <w:rPr>
      <w:rFonts w:ascii="Times New Roman" w:hAnsi="Times New Roman" w:cs="Times New Roman"/>
      <w:b/>
      <w:bCs/>
      <w:sz w:val="28"/>
      <w:szCs w:val="28"/>
    </w:rPr>
  </w:style>
  <w:style w:type="character" w:customStyle="1" w:styleId="31">
    <w:name w:val="页脚 字符"/>
    <w:link w:val="12"/>
    <w:qFormat/>
    <w:locked/>
    <w:uiPriority w:val="99"/>
    <w:rPr>
      <w:sz w:val="18"/>
      <w:szCs w:val="18"/>
    </w:rPr>
  </w:style>
  <w:style w:type="character" w:customStyle="1" w:styleId="32">
    <w:name w:val="页眉 字符"/>
    <w:link w:val="13"/>
    <w:semiHidden/>
    <w:qFormat/>
    <w:locked/>
    <w:uiPriority w:val="99"/>
    <w:rPr>
      <w:sz w:val="18"/>
      <w:szCs w:val="18"/>
    </w:rPr>
  </w:style>
  <w:style w:type="paragraph" w:customStyle="1" w:styleId="33">
    <w:name w:val="表注图注"/>
    <w:basedOn w:val="1"/>
    <w:qFormat/>
    <w:uiPriority w:val="99"/>
    <w:pPr>
      <w:spacing w:line="360" w:lineRule="auto"/>
      <w:jc w:val="center"/>
    </w:pPr>
    <w:rPr>
      <w:rFonts w:cs="Times New Roman"/>
      <w:b/>
      <w:bCs/>
    </w:rPr>
  </w:style>
  <w:style w:type="character" w:customStyle="1" w:styleId="34">
    <w:name w:val="批注框文本 字符"/>
    <w:link w:val="11"/>
    <w:semiHidden/>
    <w:qFormat/>
    <w:locked/>
    <w:uiPriority w:val="99"/>
    <w:rPr>
      <w:sz w:val="18"/>
      <w:szCs w:val="18"/>
    </w:rPr>
  </w:style>
  <w:style w:type="paragraph" w:customStyle="1" w:styleId="35">
    <w:name w:val="代码"/>
    <w:basedOn w:val="1"/>
    <w:qFormat/>
    <w:uiPriority w:val="99"/>
    <w:rPr>
      <w:rFonts w:ascii="Consolas" w:hAnsi="Consolas" w:cs="Consolas"/>
    </w:rPr>
  </w:style>
  <w:style w:type="paragraph" w:styleId="36">
    <w:name w:val="List Paragraph"/>
    <w:basedOn w:val="1"/>
    <w:qFormat/>
    <w:uiPriority w:val="34"/>
    <w:pPr>
      <w:ind w:firstLine="420" w:firstLineChars="200"/>
    </w:pPr>
  </w:style>
  <w:style w:type="character" w:customStyle="1" w:styleId="37">
    <w:name w:val="文档结构图 字符"/>
    <w:link w:val="8"/>
    <w:semiHidden/>
    <w:qFormat/>
    <w:uiPriority w:val="99"/>
    <w:rPr>
      <w:rFonts w:ascii="Times New Roman" w:hAnsi="Times New Roman" w:cs="Calibri"/>
      <w:sz w:val="0"/>
      <w:szCs w:val="0"/>
    </w:rPr>
  </w:style>
  <w:style w:type="paragraph" w:customStyle="1" w:styleId="38">
    <w:name w:val="格式说明"/>
    <w:basedOn w:val="1"/>
    <w:qFormat/>
    <w:uiPriority w:val="0"/>
    <w:rPr>
      <w:rFonts w:cs="Times New Roman"/>
      <w:i/>
      <w:color w:val="FF0000"/>
      <w:szCs w:val="24"/>
    </w:rPr>
  </w:style>
  <w:style w:type="character" w:customStyle="1" w:styleId="39">
    <w:name w:val="论文格式"/>
    <w:basedOn w:val="20"/>
    <w:qFormat/>
    <w:uiPriority w:val="1"/>
    <w:rPr>
      <w:rFonts w:ascii="Times New Roman" w:hAnsi="Times New Roman" w:eastAsia="宋体" w:cs="Times New Roman"/>
      <w:i/>
      <w:color w:val="FF0000"/>
      <w:sz w:val="24"/>
    </w:rPr>
  </w:style>
  <w:style w:type="character" w:styleId="40">
    <w:name w:val="Placeholder Text"/>
    <w:basedOn w:val="20"/>
    <w:semiHidden/>
    <w:qFormat/>
    <w:uiPriority w:val="99"/>
    <w:rPr>
      <w:color w:val="808080"/>
    </w:rPr>
  </w:style>
  <w:style w:type="character" w:customStyle="1" w:styleId="41">
    <w:name w:val="未处理的提及1"/>
    <w:basedOn w:val="20"/>
    <w:semiHidden/>
    <w:unhideWhenUsed/>
    <w:qFormat/>
    <w:uiPriority w:val="99"/>
    <w:rPr>
      <w:color w:val="605E5C"/>
      <w:shd w:val="clear" w:color="auto" w:fill="E1DFDD"/>
    </w:rPr>
  </w:style>
  <w:style w:type="character" w:customStyle="1" w:styleId="42">
    <w:name w:val="脚注文本 字符"/>
    <w:basedOn w:val="20"/>
    <w:link w:val="15"/>
    <w:semiHidden/>
    <w:qFormat/>
    <w:uiPriority w:val="99"/>
    <w:rPr>
      <w:rFonts w:ascii="Times New Roman" w:hAnsi="Times New Roman" w:cs="Calibri"/>
      <w:kern w:val="2"/>
      <w:sz w:val="18"/>
      <w:szCs w:val="18"/>
    </w:rPr>
  </w:style>
  <w:style w:type="table" w:customStyle="1" w:styleId="43">
    <w:name w:val="三线表"/>
    <w:basedOn w:val="18"/>
    <w:qFormat/>
    <w:uiPriority w:val="99"/>
    <w:pPr>
      <w:jc w:val="center"/>
    </w:pPr>
    <w:rPr>
      <w:sz w:val="21"/>
    </w:rPr>
    <w:tblPr>
      <w:tblBorders>
        <w:top w:val="single" w:color="auto" w:sz="12" w:space="0"/>
        <w:bottom w:val="single" w:color="auto" w:sz="12" w:space="0"/>
      </w:tblBorders>
    </w:tblPr>
    <w:tcPr>
      <w:vAlign w:val="center"/>
    </w:tcPr>
    <w:tblStylePr w:type="firstRow">
      <w:pPr>
        <w:jc w:val="center"/>
      </w:pPr>
      <w:rPr>
        <w:rFonts w:eastAsia="宋体"/>
        <w:b/>
        <w:i w:val="0"/>
        <w:sz w:val="21"/>
      </w:rPr>
      <w:tcPr>
        <w:tcBorders>
          <w:top w:val="single" w:color="auto" w:sz="12" w:space="0"/>
          <w:left w:val="nil"/>
          <w:bottom w:val="single" w:color="auto" w:sz="6" w:space="0"/>
          <w:right w:val="nil"/>
          <w:insideH w:val="nil"/>
          <w:insideV w:val="nil"/>
          <w:tl2br w:val="nil"/>
          <w:tr2bl w:val="nil"/>
        </w:tcBorders>
      </w:tcPr>
    </w:tblStylePr>
  </w:style>
  <w:style w:type="table" w:customStyle="1" w:styleId="44">
    <w:name w:val="无格式表格 31"/>
    <w:basedOn w:val="18"/>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5">
    <w:name w:val="网格型浅色1"/>
    <w:basedOn w:val="1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46">
    <w:name w:val="批注文字 字符"/>
    <w:basedOn w:val="20"/>
    <w:link w:val="9"/>
    <w:semiHidden/>
    <w:qFormat/>
    <w:uiPriority w:val="99"/>
    <w:rPr>
      <w:rFonts w:ascii="Times New Roman" w:hAnsi="Times New Roman" w:cs="Calibri"/>
      <w:kern w:val="2"/>
      <w:sz w:val="24"/>
      <w:szCs w:val="21"/>
    </w:rPr>
  </w:style>
  <w:style w:type="character" w:customStyle="1" w:styleId="47">
    <w:name w:val="批注主题 字符"/>
    <w:basedOn w:val="46"/>
    <w:link w:val="17"/>
    <w:semiHidden/>
    <w:qFormat/>
    <w:uiPriority w:val="99"/>
    <w:rPr>
      <w:rFonts w:ascii="Times New Roman" w:hAnsi="Times New Roman" w:cs="Calibri"/>
      <w:b/>
      <w:bCs/>
      <w:kern w:val="2"/>
      <w:sz w:val="24"/>
      <w:szCs w:val="21"/>
    </w:rPr>
  </w:style>
  <w:style w:type="paragraph" w:customStyle="1" w:styleId="48">
    <w:name w:val="修订1"/>
    <w:hidden/>
    <w:semiHidden/>
    <w:qFormat/>
    <w:uiPriority w:val="99"/>
    <w:rPr>
      <w:rFonts w:ascii="Times New Roman" w:hAnsi="Times New Roman" w:eastAsia="宋体" w:cs="Calibri"/>
      <w:kern w:val="2"/>
      <w:sz w:val="24"/>
      <w:szCs w:val="21"/>
      <w:lang w:val="en-US" w:eastAsia="zh-CN" w:bidi="ar-SA"/>
    </w:rPr>
  </w:style>
  <w:style w:type="paragraph" w:customStyle="1" w:styleId="49">
    <w:name w:val="表图名"/>
    <w:basedOn w:val="1"/>
    <w:link w:val="50"/>
    <w:qFormat/>
    <w:uiPriority w:val="0"/>
    <w:pPr>
      <w:spacing w:line="360" w:lineRule="auto"/>
      <w:jc w:val="center"/>
    </w:pPr>
    <w:rPr>
      <w:rFonts w:cs="Times New Roman"/>
      <w:sz w:val="21"/>
      <w:szCs w:val="24"/>
    </w:rPr>
  </w:style>
  <w:style w:type="character" w:customStyle="1" w:styleId="50">
    <w:name w:val="表图名 字符"/>
    <w:link w:val="49"/>
    <w:qFormat/>
    <w:uiPriority w:val="0"/>
    <w:rPr>
      <w:kern w:val="2"/>
      <w:sz w:val="21"/>
      <w:szCs w:val="24"/>
    </w:rPr>
  </w:style>
  <w:style w:type="paragraph" w:customStyle="1" w:styleId="51">
    <w:name w:val="TOC 标题1"/>
    <w:basedOn w:val="2"/>
    <w:next w:val="1"/>
    <w:unhideWhenUsed/>
    <w:qFormat/>
    <w:uiPriority w:val="39"/>
    <w:pPr>
      <w:widowControl/>
      <w:spacing w:before="240" w:beforeLines="0" w:afterLines="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52">
    <w:name w:val="岭计一级标题A1"/>
    <w:basedOn w:val="1"/>
    <w:next w:val="1"/>
    <w:qFormat/>
    <w:uiPriority w:val="0"/>
    <w:pPr>
      <w:keepNext/>
      <w:keepLines/>
      <w:spacing w:before="50" w:beforeLines="50" w:after="50" w:afterLines="50" w:line="360" w:lineRule="auto"/>
      <w:outlineLvl w:val="0"/>
    </w:pPr>
    <w:rPr>
      <w:rFonts w:cs="宋体"/>
      <w:b/>
      <w:bCs/>
      <w:kern w:val="44"/>
      <w:sz w:val="30"/>
      <w:szCs w:val="30"/>
    </w:rPr>
  </w:style>
  <w:style w:type="paragraph" w:customStyle="1" w:styleId="53">
    <w:name w:val="岭计二级标题A2"/>
    <w:basedOn w:val="1"/>
    <w:next w:val="1"/>
    <w:qFormat/>
    <w:uiPriority w:val="0"/>
    <w:pPr>
      <w:keepNext/>
      <w:keepLines/>
      <w:numPr>
        <w:ilvl w:val="1"/>
        <w:numId w:val="1"/>
      </w:numPr>
      <w:spacing w:line="360" w:lineRule="auto"/>
      <w:outlineLvl w:val="1"/>
    </w:pPr>
    <w:rPr>
      <w:rFonts w:hint="eastAsia" w:cs="宋体"/>
      <w:b/>
      <w:bCs/>
      <w:sz w:val="28"/>
      <w:szCs w:val="28"/>
    </w:rPr>
  </w:style>
  <w:style w:type="paragraph" w:customStyle="1" w:styleId="54">
    <w:name w:val="岭计三级标题A3"/>
    <w:basedOn w:val="1"/>
    <w:next w:val="1"/>
    <w:qFormat/>
    <w:uiPriority w:val="0"/>
    <w:pPr>
      <w:keepNext/>
      <w:keepLines/>
      <w:numPr>
        <w:ilvl w:val="2"/>
        <w:numId w:val="1"/>
      </w:numPr>
      <w:spacing w:line="360" w:lineRule="auto"/>
      <w:outlineLvl w:val="2"/>
    </w:pPr>
    <w:rPr>
      <w:rFonts w:hint="eastAsia" w:cs="Times New Roman"/>
      <w:b/>
      <w:bCs/>
      <w:szCs w:val="24"/>
    </w:rPr>
  </w:style>
  <w:style w:type="paragraph" w:customStyle="1" w:styleId="55">
    <w:name w:val="岭计表1标题A1"/>
    <w:basedOn w:val="1"/>
    <w:qFormat/>
    <w:uiPriority w:val="0"/>
    <w:pPr>
      <w:keepNext/>
      <w:jc w:val="center"/>
    </w:pPr>
    <w:rPr>
      <w:rFonts w:hint="eastAsia" w:cstheme="majorBidi"/>
      <w:b/>
      <w:sz w:val="21"/>
      <w:szCs w:val="20"/>
    </w:rPr>
  </w:style>
  <w:style w:type="paragraph" w:customStyle="1" w:styleId="56">
    <w:name w:val="岭计图1标题A1"/>
    <w:basedOn w:val="1"/>
    <w:qFormat/>
    <w:uiPriority w:val="0"/>
    <w:pPr>
      <w:spacing w:line="360" w:lineRule="auto"/>
      <w:jc w:val="center"/>
    </w:pPr>
    <w:rPr>
      <w:rFonts w:hint="eastAsia" w:cs="Times New Roman"/>
      <w:b/>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294378-27EE-4774-B404-A727DD6ED200}">
  <ds:schemaRefs/>
</ds:datastoreItem>
</file>

<file path=docProps/app.xml><?xml version="1.0" encoding="utf-8"?>
<Properties xmlns="http://schemas.openxmlformats.org/officeDocument/2006/extended-properties" xmlns:vt="http://schemas.openxmlformats.org/officeDocument/2006/docPropsVTypes">
  <Template>Normal</Template>
  <Manager>信息工程学院</Manager>
  <Company>岭南师范学院信息学院</Company>
  <Pages>38</Pages>
  <Words>10824</Words>
  <Characters>13728</Characters>
  <Lines>123</Lines>
  <Paragraphs>34</Paragraphs>
  <TotalTime>2112</TotalTime>
  <ScaleCrop>false</ScaleCrop>
  <LinksUpToDate>false</LinksUpToDate>
  <CharactersWithSpaces>14198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毕业论文</cp:category>
  <dcterms:created xsi:type="dcterms:W3CDTF">2023-04-10T12:38:00Z</dcterms:created>
  <dc:creator>铁新城</dc:creator>
  <dc:description>模板制作：铁新城</dc:description>
  <cp:keywords>制作：铁新城</cp:keywords>
  <cp:lastModifiedBy>A王晰918hezu.com</cp:lastModifiedBy>
  <cp:lastPrinted>2023-04-26T09:34:00Z</cp:lastPrinted>
  <dcterms:modified xsi:type="dcterms:W3CDTF">2023-10-13T03:00:29Z</dcterms:modified>
  <dc:subject>毕业论文模板</dc:subject>
  <dc:title>岭师信息学院本科毕业论文模板</dc:title>
  <cp:revision>404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7F053243B03F478B89BBB6A76D90A4ED</vt:lpwstr>
  </property>
</Properties>
</file>