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r>
        <w:object>
          <v:shape id="_x0000_i1025" o:spt="75" type="#_x0000_t75" style="height:54.75pt;width:383.2pt;" o:ole="t" filled="f" o:preferrelative="t" stroked="f" coordsize="21600,21600">
            <v:path/>
            <v:fill on="f" alignshape="1" focussize="0,0"/>
            <v:stroke on="f"/>
            <v:imagedata r:id="rId12" o:title=""/>
            <o:lock v:ext="edit" aspectratio="t"/>
            <w10:wrap type="none"/>
            <w10:anchorlock/>
          </v:shape>
          <o:OLEObject Type="Embed" ProgID="Word.Picture.8" ShapeID="_x0000_i1025" DrawAspect="Content" ObjectID="_1468075725" r:id="rId11">
            <o:LockedField>false</o:LockedField>
          </o:OLEObject>
        </w:object>
      </w:r>
    </w:p>
    <w:p>
      <w:pPr>
        <w:jc w:val="center"/>
      </w:pPr>
    </w:p>
    <w:p>
      <w:pPr>
        <w:jc w:val="center"/>
      </w:pPr>
    </w:p>
    <w:p>
      <w:pPr>
        <w:jc w:val="center"/>
        <w:rPr>
          <w:rFonts w:hint="eastAsia" w:ascii="隶书" w:hAnsi="隶书" w:eastAsia="隶书" w:cs="隶书"/>
          <w:sz w:val="56"/>
          <w:szCs w:val="56"/>
        </w:rPr>
      </w:pPr>
      <w:r>
        <w:rPr>
          <w:rFonts w:hint="eastAsia" w:ascii="隶书" w:hAnsi="隶书" w:eastAsia="隶书" w:cs="隶书"/>
          <w:sz w:val="56"/>
          <w:szCs w:val="56"/>
        </w:rPr>
        <w:t>本科生毕业论文</w:t>
      </w:r>
    </w:p>
    <w:tbl>
      <w:tblPr>
        <w:tblStyle w:val="7"/>
        <w:tblpPr w:leftFromText="180" w:rightFromText="180" w:vertAnchor="text" w:horzAnchor="page" w:tblpX="2237" w:tblpY="975"/>
        <w:tblOverlap w:val="never"/>
        <w:tblW w:w="80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24"/>
        <w:gridCol w:w="3174"/>
        <w:gridCol w:w="1724"/>
        <w:gridCol w:w="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222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院（系）名称：</w:t>
            </w:r>
          </w:p>
        </w:tc>
        <w:tc>
          <w:tcPr>
            <w:tcW w:w="3174" w:type="dxa"/>
            <w:tcBorders>
              <w:top w:val="nil"/>
              <w:left w:val="nil"/>
              <w:bottom w:val="single" w:color="000000" w:sz="4" w:space="0"/>
              <w:right w:val="nil"/>
            </w:tcBorders>
            <w:shd w:val="clear" w:color="auto" w:fill="auto"/>
            <w:noWrap/>
            <w:vAlign w:val="center"/>
          </w:tcPr>
          <w:p>
            <w:pPr>
              <w:jc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政治与公共管理学院</w:t>
            </w:r>
          </w:p>
        </w:tc>
        <w:tc>
          <w:tcPr>
            <w:tcW w:w="172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89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专 业 名 称</w:t>
            </w:r>
            <w:r>
              <w:rPr>
                <w:rStyle w:val="9"/>
                <w:sz w:val="28"/>
                <w:szCs w:val="28"/>
                <w:lang w:val="en-US" w:eastAsia="zh-CN" w:bidi="ar"/>
              </w:rPr>
              <w:t xml:space="preserve"> ：</w:t>
            </w:r>
          </w:p>
        </w:tc>
        <w:tc>
          <w:tcPr>
            <w:tcW w:w="0" w:type="auto"/>
            <w:tcBorders>
              <w:top w:val="single" w:color="000000" w:sz="4" w:space="0"/>
              <w:left w:val="nil"/>
              <w:bottom w:val="single" w:color="000000" w:sz="4" w:space="0"/>
              <w:right w:val="nil"/>
            </w:tcBorders>
            <w:shd w:val="clear" w:color="auto" w:fill="auto"/>
            <w:noWrap/>
            <w:vAlign w:val="center"/>
          </w:tcPr>
          <w:p>
            <w:pPr>
              <w:jc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行政管理</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办 学 形</w:t>
            </w:r>
            <w:r>
              <w:rPr>
                <w:rStyle w:val="9"/>
                <w:sz w:val="28"/>
                <w:szCs w:val="28"/>
                <w:lang w:val="en-US" w:eastAsia="zh-CN" w:bidi="ar"/>
              </w:rPr>
              <w:t xml:space="preserve"> 式 ：</w:t>
            </w:r>
          </w:p>
        </w:tc>
        <w:tc>
          <w:tcPr>
            <w:tcW w:w="0" w:type="auto"/>
            <w:tcBorders>
              <w:top w:val="single" w:color="000000" w:sz="4" w:space="0"/>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函授</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年        级：</w:t>
            </w:r>
          </w:p>
        </w:tc>
        <w:tc>
          <w:tcPr>
            <w:tcW w:w="0" w:type="auto"/>
            <w:tcBorders>
              <w:top w:val="single" w:color="000000" w:sz="4" w:space="0"/>
              <w:left w:val="nil"/>
              <w:bottom w:val="single" w:color="000000" w:sz="4" w:space="0"/>
              <w:right w:val="nil"/>
            </w:tcBorders>
            <w:shd w:val="clear" w:color="auto" w:fill="auto"/>
            <w:noWrap/>
            <w:vAlign w:val="center"/>
          </w:tcPr>
          <w:p>
            <w:pPr>
              <w:jc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2022级</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班        别：</w:t>
            </w:r>
          </w:p>
        </w:tc>
        <w:tc>
          <w:tcPr>
            <w:tcW w:w="0" w:type="auto"/>
            <w:tcBorders>
              <w:top w:val="single" w:color="000000" w:sz="4" w:space="0"/>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佛山七天</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姓     </w:t>
            </w:r>
            <w:r>
              <w:rPr>
                <w:rStyle w:val="9"/>
                <w:sz w:val="28"/>
                <w:szCs w:val="28"/>
                <w:lang w:val="en-US" w:eastAsia="zh-CN" w:bidi="ar"/>
              </w:rPr>
              <w:t xml:space="preserve">   名：</w:t>
            </w:r>
          </w:p>
        </w:tc>
        <w:tc>
          <w:tcPr>
            <w:tcW w:w="0" w:type="auto"/>
            <w:tcBorders>
              <w:top w:val="single" w:color="000000" w:sz="4" w:space="0"/>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林勇志</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学     </w:t>
            </w:r>
            <w:r>
              <w:rPr>
                <w:rStyle w:val="9"/>
                <w:sz w:val="28"/>
                <w:szCs w:val="28"/>
                <w:lang w:val="en-US" w:eastAsia="zh-CN" w:bidi="ar"/>
              </w:rPr>
              <w:t xml:space="preserve">   号：</w:t>
            </w:r>
          </w:p>
        </w:tc>
        <w:tc>
          <w:tcPr>
            <w:tcW w:w="0" w:type="auto"/>
            <w:tcBorders>
              <w:top w:val="single" w:color="000000" w:sz="4" w:space="0"/>
              <w:left w:val="nil"/>
              <w:bottom w:val="single" w:color="000000" w:sz="4" w:space="0"/>
              <w:right w:val="nil"/>
            </w:tcBorders>
            <w:shd w:val="clear" w:color="auto" w:fill="auto"/>
            <w:noWrap/>
            <w:vAlign w:val="bottom"/>
          </w:tcPr>
          <w:p>
            <w:pPr>
              <w:jc w:val="center"/>
              <w:rPr>
                <w:rFonts w:hint="default" w:ascii="Times New Roman" w:hAnsi="Times New Roman" w:eastAsia="宋体" w:cs="Times New Roman"/>
                <w:i w:val="0"/>
                <w:iCs w:val="0"/>
                <w:color w:val="000000"/>
                <w:sz w:val="28"/>
                <w:szCs w:val="28"/>
                <w:u w:val="single"/>
              </w:rPr>
            </w:pPr>
            <w:r>
              <w:rPr>
                <w:rFonts w:hint="default" w:ascii="Times New Roman" w:hAnsi="Times New Roman" w:eastAsia="宋体" w:cs="Times New Roman"/>
                <w:i w:val="0"/>
                <w:iCs w:val="0"/>
                <w:color w:val="000000"/>
                <w:sz w:val="28"/>
                <w:szCs w:val="28"/>
                <w:u w:val="none"/>
              </w:rPr>
              <w:t>225331056008</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论 文 题</w:t>
            </w:r>
            <w:r>
              <w:rPr>
                <w:rStyle w:val="9"/>
                <w:sz w:val="28"/>
                <w:szCs w:val="28"/>
                <w:lang w:val="en-US" w:eastAsia="zh-CN" w:bidi="ar"/>
              </w:rPr>
              <w:t xml:space="preserve"> 目 ：</w:t>
            </w:r>
          </w:p>
        </w:tc>
        <w:tc>
          <w:tcPr>
            <w:tcW w:w="0" w:type="auto"/>
            <w:gridSpan w:val="3"/>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湛江市赤坎区三民社区卫生环境治理研究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0" w:type="auto"/>
            <w:gridSpan w:val="2"/>
            <w:tcBorders>
              <w:top w:val="single" w:color="000000" w:sz="4" w:space="0"/>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jc w:val="both"/>
        <w:rPr>
          <w:rFonts w:hint="eastAsia" w:ascii="隶书" w:hAnsi="隶书" w:eastAsia="隶书" w:cs="隶书"/>
          <w:sz w:val="56"/>
          <w:szCs w:val="56"/>
        </w:rPr>
      </w:pPr>
    </w:p>
    <w:p>
      <w:pPr>
        <w:bidi w:val="0"/>
        <w:jc w:val="right"/>
        <w:rPr>
          <w:rFonts w:hint="eastAsia" w:asciiTheme="minorHAnsi" w:hAnsiTheme="minorHAnsi" w:eastAsiaTheme="minorEastAsia" w:cstheme="minorBidi"/>
          <w:kern w:val="2"/>
          <w:sz w:val="21"/>
          <w:szCs w:val="24"/>
          <w:lang w:val="en-US" w:eastAsia="zh-CN" w:bidi="ar-SA"/>
        </w:rPr>
      </w:pPr>
    </w:p>
    <w:p>
      <w:pPr>
        <w:bidi w:val="0"/>
        <w:jc w:val="right"/>
        <w:rPr>
          <w:rFonts w:hint="eastAsia" w:asciiTheme="minorHAnsi" w:hAnsiTheme="minorHAnsi" w:eastAsiaTheme="minorEastAsia" w:cstheme="minorBidi"/>
          <w:kern w:val="2"/>
          <w:sz w:val="21"/>
          <w:szCs w:val="24"/>
          <w:lang w:val="en-US" w:eastAsia="zh-CN" w:bidi="ar-SA"/>
        </w:rPr>
      </w:pPr>
    </w:p>
    <w:p>
      <w:pPr>
        <w:bidi w:val="0"/>
        <w:jc w:val="right"/>
        <w:rPr>
          <w:rFonts w:hint="eastAsia" w:asciiTheme="minorHAnsi" w:hAnsiTheme="minorHAnsi" w:eastAsiaTheme="minorEastAsia" w:cstheme="minorBidi"/>
          <w:kern w:val="2"/>
          <w:sz w:val="21"/>
          <w:szCs w:val="24"/>
          <w:lang w:val="en-US" w:eastAsia="zh-CN" w:bidi="ar-SA"/>
        </w:rPr>
      </w:pPr>
    </w:p>
    <w:p>
      <w:pPr>
        <w:spacing w:before="122" w:line="228" w:lineRule="auto"/>
        <w:jc w:val="center"/>
        <w:outlineLvl w:val="0"/>
        <w:rPr>
          <w:rFonts w:hint="eastAsia" w:ascii="黑体" w:hAnsi="黑体" w:eastAsia="黑体" w:cs="黑体"/>
          <w:b w:val="0"/>
          <w:bCs w:val="0"/>
          <w:spacing w:val="4"/>
          <w:sz w:val="36"/>
          <w:szCs w:val="36"/>
          <w:lang w:eastAsia="zh-CN"/>
          <w14:textOutline w14:w="6537" w14:cap="sq" w14:cmpd="sng">
            <w14:solidFill>
              <w14:srgbClr w14:val="000000"/>
            </w14:solidFill>
            <w14:prstDash w14:val="solid"/>
            <w14:bevel/>
          </w14:textOutline>
        </w:rPr>
        <w:sectPr>
          <w:footerReference r:id="rId3" w:type="default"/>
          <w:pgSz w:w="11906" w:h="16839"/>
          <w:pgMar w:top="1431" w:right="1134" w:bottom="0" w:left="1142" w:header="0" w:footer="0" w:gutter="0"/>
          <w:pgNumType w:fmt="upperRoman" w:start="1"/>
          <w:cols w:space="720" w:num="1"/>
        </w:sectPr>
      </w:pPr>
    </w:p>
    <w:p>
      <w:pPr>
        <w:spacing w:before="122" w:line="228" w:lineRule="auto"/>
        <w:jc w:val="center"/>
        <w:outlineLvl w:val="0"/>
        <w:rPr>
          <w:rFonts w:ascii="黑体" w:hAnsi="黑体" w:eastAsia="黑体" w:cs="黑体"/>
          <w:b w:val="0"/>
          <w:bCs w:val="0"/>
          <w:spacing w:val="4"/>
          <w:sz w:val="36"/>
          <w:szCs w:val="36"/>
          <w14:textOutline w14:w="6537" w14:cap="sq" w14:cmpd="sng">
            <w14:solidFill>
              <w14:srgbClr w14:val="000000"/>
            </w14:solidFill>
            <w14:prstDash w14:val="solid"/>
            <w14:bevel/>
          </w14:textOutline>
        </w:rPr>
      </w:pPr>
      <w:bookmarkStart w:id="0" w:name="_Toc29903"/>
      <w:r>
        <w:rPr>
          <w:rFonts w:hint="eastAsia" w:ascii="黑体" w:hAnsi="黑体" w:eastAsia="黑体" w:cs="黑体"/>
          <w:b w:val="0"/>
          <w:bCs w:val="0"/>
          <w:spacing w:val="4"/>
          <w:sz w:val="36"/>
          <w:szCs w:val="36"/>
          <w:lang w:eastAsia="zh-CN"/>
          <w14:textOutline w14:w="6537" w14:cap="sq" w14:cmpd="sng">
            <w14:solidFill>
              <w14:srgbClr w14:val="000000"/>
            </w14:solidFill>
            <w14:prstDash w14:val="solid"/>
            <w14:bevel/>
          </w14:textOutline>
        </w:rPr>
        <w:t>中文</w:t>
      </w:r>
      <w:r>
        <w:rPr>
          <w:rFonts w:ascii="黑体" w:hAnsi="黑体" w:eastAsia="黑体" w:cs="黑体"/>
          <w:b w:val="0"/>
          <w:bCs w:val="0"/>
          <w:spacing w:val="4"/>
          <w:sz w:val="36"/>
          <w:szCs w:val="36"/>
          <w14:textOutline w14:w="6537" w14:cap="sq" w14:cmpd="sng">
            <w14:solidFill>
              <w14:srgbClr w14:val="000000"/>
            </w14:solidFill>
            <w14:prstDash w14:val="solid"/>
            <w14:bevel/>
          </w14:textOutline>
        </w:rPr>
        <w:t>摘要</w:t>
      </w:r>
      <w:bookmarkEnd w:id="0"/>
    </w:p>
    <w:p>
      <w:pPr>
        <w:spacing w:before="122" w:line="228" w:lineRule="auto"/>
        <w:ind w:left="4462"/>
        <w:outlineLvl w:val="0"/>
        <w:rPr>
          <w:rFonts w:ascii="黑体" w:hAnsi="黑体" w:eastAsia="黑体" w:cs="黑体"/>
          <w:b w:val="0"/>
          <w:bCs w:val="0"/>
          <w:spacing w:val="4"/>
          <w:sz w:val="36"/>
          <w:szCs w:val="36"/>
          <w14:textOutline w14:w="6537" w14:cap="sq" w14:cmpd="sng">
            <w14:solidFill>
              <w14:srgbClr w14:val="000000"/>
            </w14:solidFill>
            <w14:prstDash w14:val="solid"/>
            <w14:bevel/>
          </w14:textOutline>
        </w:rPr>
      </w:pPr>
    </w:p>
    <w:p>
      <w:pPr>
        <w:pStyle w:val="15"/>
        <w:bidi w:val="0"/>
      </w:pPr>
      <w:r>
        <w:rPr>
          <w:rFonts w:hint="eastAsia"/>
        </w:rPr>
        <w:t>随着城市化进程的加速，城市社区的卫生环境问题日益凸显，成为影响居民生活质量和城市可持续发展的重要因素。湛江市赤坎三民社区作为研究对象，其卫生环境治理问题引起了广泛关注。本文</w:t>
      </w:r>
      <w:r>
        <w:rPr>
          <w:rFonts w:hint="eastAsia"/>
          <w:lang w:eastAsia="zh-CN"/>
        </w:rPr>
        <w:t>主要是为了</w:t>
      </w:r>
      <w:r>
        <w:rPr>
          <w:rFonts w:hint="eastAsia"/>
        </w:rPr>
        <w:t>探讨三民社区在垃圾分类、垃圾清运、污水处理等方面存在的问题，并提出相应的解决对策。通过实地调研和数据分析，研究发现社区存在垃圾分类不规范、垃圾清运不及时、污水处理设施不完善等问题。针对这些问题，本文提出了加强垃圾分类宣传教育、完善污水处理设施、推进城乡环境卫生一体化、加大垃圾处理设施建设投入等对策。研究结果表明，通过综合措施的实施，可以有效改善社区卫生环境，提升居民生活质量。本文的研究不仅为三民社区的卫生环境治理提供了理论指导和实践方案，也为其他城市社区的环境卫生治理提供了借鉴和参考</w:t>
      </w:r>
      <w:r>
        <w:t>。</w:t>
      </w:r>
    </w:p>
    <w:p>
      <w:pPr>
        <w:pStyle w:val="2"/>
        <w:spacing w:before="113" w:line="219" w:lineRule="auto"/>
        <w:ind w:left="483"/>
        <w:rPr>
          <w:rFonts w:hint="eastAsia"/>
          <w:spacing w:val="-1"/>
          <w:sz w:val="24"/>
          <w:szCs w:val="24"/>
        </w:rPr>
      </w:pPr>
      <w:r>
        <w:rPr>
          <w:spacing w:val="-1"/>
          <w:sz w:val="24"/>
          <w:szCs w:val="24"/>
        </w:rPr>
        <w:t>关键词：</w:t>
      </w:r>
      <w:r>
        <w:rPr>
          <w:rFonts w:hint="eastAsia"/>
          <w:spacing w:val="-1"/>
          <w:sz w:val="24"/>
          <w:szCs w:val="24"/>
        </w:rPr>
        <w:t>城市社区；卫生环境治理；垃圾分类；污水处理</w:t>
      </w:r>
    </w:p>
    <w:p>
      <w:pPr>
        <w:rPr>
          <w:rFonts w:hint="eastAsia"/>
          <w:spacing w:val="-1"/>
          <w:sz w:val="24"/>
          <w:szCs w:val="24"/>
        </w:rPr>
      </w:pPr>
      <w:r>
        <w:rPr>
          <w:rFonts w:hint="eastAsia"/>
          <w:spacing w:val="-1"/>
          <w:sz w:val="24"/>
          <w:szCs w:val="24"/>
        </w:rPr>
        <w:br w:type="page"/>
      </w:r>
    </w:p>
    <w:p>
      <w:pPr>
        <w:rPr>
          <w:sz w:val="24"/>
          <w:szCs w:val="24"/>
        </w:rPr>
        <w:sectPr>
          <w:footerReference r:id="rId4" w:type="default"/>
          <w:pgSz w:w="11906" w:h="16839"/>
          <w:pgMar w:top="1431" w:right="1134" w:bottom="0" w:left="1142" w:header="0" w:footer="0" w:gutter="0"/>
          <w:pgNumType w:fmt="upperRoman" w:start="1"/>
          <w:cols w:space="720" w:num="1"/>
        </w:sectPr>
      </w:pPr>
    </w:p>
    <w:p>
      <w:pPr>
        <w:spacing w:line="266" w:lineRule="auto"/>
        <w:rPr>
          <w:rFonts w:ascii="Arial"/>
          <w:sz w:val="21"/>
        </w:rPr>
      </w:pPr>
    </w:p>
    <w:p>
      <w:pPr>
        <w:spacing w:before="113" w:line="472" w:lineRule="exact"/>
        <w:ind w:left="4101"/>
        <w:outlineLvl w:val="0"/>
        <w:rPr>
          <w:rFonts w:ascii="黑体" w:hAnsi="黑体" w:eastAsia="黑体" w:cs="黑体"/>
          <w:sz w:val="36"/>
          <w:szCs w:val="36"/>
        </w:rPr>
      </w:pPr>
      <w:bookmarkStart w:id="1" w:name="_Toc25802"/>
      <w:r>
        <w:rPr>
          <w:rFonts w:ascii="黑体" w:hAnsi="黑体" w:eastAsia="黑体" w:cs="黑体"/>
          <w:spacing w:val="5"/>
          <w:position w:val="2"/>
          <w:sz w:val="36"/>
          <w:szCs w:val="36"/>
          <w14:textOutline w14:w="6537" w14:cap="sq" w14:cmpd="sng">
            <w14:solidFill>
              <w14:srgbClr w14:val="000000"/>
            </w14:solidFill>
            <w14:prstDash w14:val="solid"/>
            <w14:bevel/>
          </w14:textOutline>
        </w:rPr>
        <w:t>Abstract</w:t>
      </w:r>
      <w:bookmarkEnd w:id="1"/>
    </w:p>
    <w:p>
      <w:pPr>
        <w:spacing w:before="100" w:line="262" w:lineRule="auto"/>
        <w:ind w:left="1" w:right="66" w:firstLine="244"/>
        <w:jc w:val="both"/>
        <w:rPr>
          <w:rFonts w:hint="eastAsia" w:ascii="Times New Roman" w:hAnsi="Times New Roman" w:eastAsia="Times New Roman" w:cs="Times New Roman"/>
          <w:color w:val="404040"/>
          <w:sz w:val="24"/>
          <w:szCs w:val="24"/>
        </w:rPr>
      </w:pPr>
    </w:p>
    <w:p>
      <w:pPr>
        <w:keepNext w:val="0"/>
        <w:keepLines w:val="0"/>
        <w:pageBreakBefore w:val="0"/>
        <w:widowControl w:val="0"/>
        <w:kinsoku/>
        <w:wordWrap/>
        <w:overflowPunct/>
        <w:topLinePunct w:val="0"/>
        <w:autoSpaceDE/>
        <w:autoSpaceDN/>
        <w:bidi w:val="0"/>
        <w:adjustRightInd/>
        <w:snapToGrid/>
        <w:spacing w:before="100" w:line="300" w:lineRule="auto"/>
        <w:ind w:left="0" w:right="68" w:firstLine="244"/>
        <w:jc w:val="both"/>
        <w:textAlignment w:val="auto"/>
        <w:rPr>
          <w:rFonts w:hint="default" w:ascii="Times New Roman" w:hAnsi="Times New Roman" w:eastAsia="宋体" w:cs="Times New Roman"/>
          <w:color w:val="404040"/>
          <w:sz w:val="24"/>
          <w:szCs w:val="24"/>
          <w:lang w:val="en-US" w:eastAsia="zh-CN"/>
        </w:rPr>
      </w:pPr>
      <w:r>
        <w:rPr>
          <w:rFonts w:hint="eastAsia" w:ascii="Times New Roman" w:hAnsi="Times New Roman" w:eastAsia="Times New Roman" w:cs="Times New Roman"/>
          <w:color w:val="404040"/>
          <w:sz w:val="24"/>
          <w:szCs w:val="24"/>
        </w:rPr>
        <w:t>With the acceleration of urbanization, the health and environmental issues in urban communities are becoming increasingly prominent, becoming an important factor affecting the quality of life of residents and the sustainable development of cities. As the research object, the sanitation and environmental governance issues of the Sanmin Community in Chikan, Zhanjiang City have attracted widespread attention. The main purpose of this article is to explore the problems existing in garbage classification, garbage removal, sewage treatment, and other aspects in the Sanmin community, and to propose corresponding solutions. Through field research and data analysis, it was found that there are problems in the community, such as non-standard garbage classification, untimely garbage removal, and incomplete sewage treatment facilities. In response to these issues, this article proposes measures such as strengthening the promotion and education of garbage classification, improving sewage treatment facilities, promoting the integration of urban and rural environmental sanitation, and increasing investment in the construction of garbage treatment facilities. The research results indicate that the implementation of comprehensive measures can effectively improve the community health environment and enhance the quality of life of residents. This study not only provides theoretical guidance and practical solutions for the sanitation and environmental governance of the Sanmin community, but also provides reference and inspiration for the environmental sanitation governance of other urban communities</w:t>
      </w:r>
      <w:r>
        <w:rPr>
          <w:rFonts w:hint="eastAsia" w:ascii="Times New Roman" w:hAnsi="Times New Roman" w:eastAsia="宋体" w:cs="Times New Roman"/>
          <w:color w:val="404040"/>
          <w:sz w:val="24"/>
          <w:szCs w:val="24"/>
          <w:lang w:val="en-US" w:eastAsia="zh-CN"/>
        </w:rPr>
        <w:t>.</w:t>
      </w:r>
    </w:p>
    <w:p>
      <w:pPr>
        <w:pStyle w:val="15"/>
        <w:bidi w:val="0"/>
        <w:rPr>
          <w:rFonts w:hint="default" w:ascii="Times New Roman" w:hAnsi="Times New Roman" w:cs="Times New Roman"/>
        </w:rPr>
      </w:pPr>
      <w:r>
        <w:rPr>
          <w:rFonts w:hint="default" w:ascii="Times New Roman" w:hAnsi="Times New Roman" w:cs="Times New Roman"/>
        </w:rPr>
        <w:t>key words: Urban communities; Health and environmental governance; Garbage classification; sewage disposal</w:t>
      </w:r>
    </w:p>
    <w:p>
      <w:pPr>
        <w:spacing w:line="192" w:lineRule="auto"/>
        <w:rPr>
          <w:rFonts w:ascii="Times New Roman" w:hAnsi="Times New Roman" w:eastAsia="Times New Roman" w:cs="Times New Roman"/>
          <w:sz w:val="24"/>
          <w:szCs w:val="24"/>
        </w:rPr>
        <w:sectPr>
          <w:headerReference r:id="rId5" w:type="default"/>
          <w:footerReference r:id="rId6" w:type="default"/>
          <w:pgSz w:w="11906" w:h="16839"/>
          <w:pgMar w:top="1172" w:right="1034" w:bottom="0" w:left="1132" w:header="901" w:footer="0" w:gutter="0"/>
          <w:pgNumType w:fmt="upperRoman"/>
          <w:cols w:space="720" w:num="1"/>
        </w:sectPr>
      </w:pPr>
      <w:bookmarkStart w:id="24" w:name="_GoBack"/>
      <w:bookmarkEnd w:id="24"/>
    </w:p>
    <w:p>
      <w:pPr>
        <w:spacing w:line="258" w:lineRule="auto"/>
        <w:rPr>
          <w:rFonts w:ascii="Arial"/>
          <w:sz w:val="21"/>
        </w:rPr>
      </w:pPr>
    </w:p>
    <w:p>
      <w:pPr>
        <w:spacing w:line="259" w:lineRule="auto"/>
        <w:rPr>
          <w:rFonts w:ascii="Arial"/>
          <w:sz w:val="21"/>
        </w:rPr>
      </w:pPr>
    </w:p>
    <w:sdt>
      <w:sdtPr>
        <w:rPr>
          <w:rFonts w:ascii="宋体" w:hAnsi="宋体" w:eastAsia="宋体" w:cs="Arial"/>
          <w:snapToGrid w:val="0"/>
          <w:color w:val="000000"/>
          <w:kern w:val="0"/>
          <w:sz w:val="21"/>
          <w:szCs w:val="21"/>
          <w:lang w:val="en-US" w:eastAsia="en-US" w:bidi="ar-SA"/>
        </w:rPr>
        <w:id w:val="147469374"/>
        <w15:color w:val="DBDBDB"/>
        <w:docPartObj>
          <w:docPartGallery w:val="Table of Contents"/>
          <w:docPartUnique/>
        </w:docPartObj>
      </w:sdtPr>
      <w:sdtEndPr>
        <w:rPr>
          <w:rFonts w:ascii="Arial" w:hAnsi="Arial" w:eastAsia="Arial" w:cs="Arial"/>
          <w:snapToGrid w:val="0"/>
          <w:color w:val="000000"/>
          <w:kern w:val="0"/>
          <w:sz w:val="21"/>
          <w:szCs w:val="24"/>
          <w:lang w:val="en-US" w:eastAsia="en-US" w:bidi="ar-SA"/>
        </w:rPr>
      </w:sdtEndPr>
      <w:sdtContent>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228" w:lineRule="auto"/>
            <w:ind w:left="0" w:leftChars="0" w:right="0" w:rightChars="0" w:firstLine="0" w:firstLineChars="0"/>
            <w:jc w:val="center"/>
            <w:textAlignment w:val="baseline"/>
            <w:rPr>
              <w:rFonts w:hint="eastAsia" w:ascii="黑体" w:hAnsi="黑体" w:eastAsia="黑体" w:cs="黑体"/>
              <w:sz w:val="36"/>
              <w:szCs w:val="36"/>
            </w:rPr>
          </w:pPr>
          <w:r>
            <w:rPr>
              <w:rFonts w:ascii="黑体" w:hAnsi="黑体" w:eastAsia="黑体" w:cs="黑体"/>
              <w:spacing w:val="-19"/>
              <w:sz w:val="36"/>
              <w:szCs w:val="36"/>
              <w14:textOutline w14:w="6537" w14:cap="sq" w14:cmpd="sng">
                <w14:solidFill>
                  <w14:srgbClr w14:val="000000"/>
                </w14:solidFill>
                <w14:prstDash w14:val="solid"/>
                <w14:bevel/>
              </w14:textOutline>
            </w:rPr>
            <w:t>目录</w:t>
          </w:r>
        </w:p>
        <w:p>
          <w:pPr>
            <w:pStyle w:val="5"/>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bCs w:val="0"/>
              <w:sz w:val="24"/>
              <w:szCs w:val="24"/>
            </w:rPr>
            <w:fldChar w:fldCharType="begin"/>
          </w:r>
          <w:r>
            <w:rPr>
              <w:rFonts w:hint="eastAsia" w:ascii="Times New Roman" w:hAnsi="Times New Roman" w:eastAsiaTheme="minorEastAsia" w:cstheme="minorEastAsia"/>
              <w:bCs w:val="0"/>
              <w:sz w:val="24"/>
              <w:szCs w:val="24"/>
            </w:rPr>
            <w:instrText xml:space="preserve"> HYPERLINK \l _Toc29903 </w:instrText>
          </w:r>
          <w:r>
            <w:rPr>
              <w:rFonts w:hint="eastAsia" w:ascii="Times New Roman" w:hAnsi="Times New Roman" w:eastAsiaTheme="minorEastAsia" w:cstheme="minorEastAsia"/>
              <w:bCs w:val="0"/>
              <w:sz w:val="24"/>
              <w:szCs w:val="24"/>
            </w:rPr>
            <w:fldChar w:fldCharType="separate"/>
          </w:r>
          <w:r>
            <w:rPr>
              <w:rStyle w:val="16"/>
              <w:rFonts w:hint="eastAsia" w:ascii="Times New Roman" w:hAnsi="Times New Roman" w:eastAsiaTheme="minorEastAsia"/>
              <w:sz w:val="24"/>
              <w:szCs w:val="24"/>
              <w:lang w:eastAsia="zh-CN"/>
            </w:rPr>
            <w:t>中文</w:t>
          </w:r>
          <w:r>
            <w:rPr>
              <w:rStyle w:val="16"/>
              <w:rFonts w:hint="eastAsia" w:ascii="Times New Roman" w:hAnsi="Times New Roman" w:eastAsiaTheme="minorEastAsia"/>
              <w:sz w:val="24"/>
              <w:szCs w:val="24"/>
            </w:rPr>
            <w:t>摘要</w:t>
          </w:r>
          <w:r>
            <w:rPr>
              <w:rFonts w:hint="eastAsia" w:ascii="Times New Roman" w:hAnsi="Times New Roman" w:eastAsiaTheme="minorEastAsia" w:cstheme="minorEastAsia"/>
              <w:sz w:val="24"/>
              <w:szCs w:val="24"/>
            </w:rPr>
            <w:tab/>
          </w: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PAGEREF _Toc29903 \h </w:instrText>
          </w:r>
          <w:r>
            <w:rPr>
              <w:rFonts w:hint="eastAsia" w:ascii="Times New Roman" w:hAnsi="Times New Roman" w:eastAsiaTheme="minorEastAsia" w:cstheme="minorEastAsia"/>
              <w:sz w:val="24"/>
              <w:szCs w:val="24"/>
            </w:rPr>
            <w:fldChar w:fldCharType="separate"/>
          </w:r>
          <w:r>
            <w:rPr>
              <w:rFonts w:hint="eastAsia" w:ascii="Times New Roman" w:hAnsi="Times New Roman" w:eastAsiaTheme="minorEastAsia" w:cstheme="minorEastAsia"/>
              <w:sz w:val="24"/>
              <w:szCs w:val="24"/>
            </w:rPr>
            <w:t>I</w:t>
          </w:r>
          <w:r>
            <w:rPr>
              <w:rFonts w:hint="eastAsia" w:ascii="Times New Roman" w:hAnsi="Times New Roman" w:eastAsiaTheme="minorEastAsia" w:cstheme="minorEastAsia"/>
              <w:sz w:val="24"/>
              <w:szCs w:val="24"/>
            </w:rPr>
            <w:fldChar w:fldCharType="end"/>
          </w:r>
          <w:r>
            <w:rPr>
              <w:rFonts w:hint="eastAsia" w:ascii="Times New Roman" w:hAnsi="Times New Roman" w:eastAsiaTheme="minorEastAsia" w:cstheme="minorEastAsia"/>
              <w:bCs w:val="0"/>
              <w:sz w:val="24"/>
              <w:szCs w:val="24"/>
            </w:rPr>
            <w:fldChar w:fldCharType="end"/>
          </w:r>
          <w:r>
            <w:rPr>
              <w:rFonts w:hint="eastAsia" w:ascii="Times New Roman" w:hAnsi="Times New Roman" w:eastAsiaTheme="minorEastAsia" w:cstheme="minorEastAsia"/>
              <w:b w:val="0"/>
              <w:bCs w:val="0"/>
              <w:sz w:val="24"/>
              <w:szCs w:val="24"/>
            </w:rPr>
            <w:fldChar w:fldCharType="begin"/>
          </w:r>
          <w:r>
            <w:rPr>
              <w:rFonts w:hint="eastAsia" w:ascii="Times New Roman" w:hAnsi="Times New Roman" w:eastAsiaTheme="minorEastAsia" w:cstheme="minorEastAsia"/>
              <w:b w:val="0"/>
              <w:bCs w:val="0"/>
              <w:sz w:val="24"/>
              <w:szCs w:val="24"/>
            </w:rPr>
            <w:instrText xml:space="preserve">TOC \o "1-3" \h \u </w:instrText>
          </w:r>
          <w:r>
            <w:rPr>
              <w:rFonts w:hint="eastAsia" w:ascii="Times New Roman" w:hAnsi="Times New Roman" w:eastAsiaTheme="minorEastAsia" w:cstheme="minorEastAsia"/>
              <w:b w:val="0"/>
              <w:bCs w:val="0"/>
              <w:sz w:val="24"/>
              <w:szCs w:val="24"/>
            </w:rPr>
            <w:fldChar w:fldCharType="separate"/>
          </w:r>
        </w:p>
        <w:p>
          <w:pPr>
            <w:pStyle w:val="5"/>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bCs w:val="0"/>
              <w:sz w:val="24"/>
              <w:szCs w:val="24"/>
            </w:rPr>
            <w:fldChar w:fldCharType="begin"/>
          </w:r>
          <w:r>
            <w:rPr>
              <w:rFonts w:hint="eastAsia" w:ascii="Times New Roman" w:hAnsi="Times New Roman" w:eastAsiaTheme="minorEastAsia" w:cstheme="minorEastAsia"/>
              <w:bCs w:val="0"/>
              <w:sz w:val="24"/>
              <w:szCs w:val="24"/>
            </w:rPr>
            <w:instrText xml:space="preserve"> HYPERLINK \l _Toc25802 </w:instrText>
          </w:r>
          <w:r>
            <w:rPr>
              <w:rFonts w:hint="eastAsia" w:ascii="Times New Roman" w:hAnsi="Times New Roman" w:eastAsiaTheme="minorEastAsia" w:cstheme="minorEastAsia"/>
              <w:bCs w:val="0"/>
              <w:sz w:val="24"/>
              <w:szCs w:val="24"/>
            </w:rPr>
            <w:fldChar w:fldCharType="separate"/>
          </w:r>
          <w:r>
            <w:rPr>
              <w:rStyle w:val="16"/>
              <w:rFonts w:hint="default" w:ascii="Times New Roman" w:hAnsi="Times New Roman" w:cs="Times New Roman" w:eastAsiaTheme="minorEastAsia"/>
            </w:rPr>
            <w:t>Abstract</w:t>
          </w:r>
          <w:r>
            <w:rPr>
              <w:rFonts w:hint="eastAsia" w:ascii="Times New Roman" w:hAnsi="Times New Roman" w:eastAsiaTheme="minorEastAsia" w:cstheme="minorEastAsia"/>
              <w:sz w:val="24"/>
              <w:szCs w:val="24"/>
            </w:rPr>
            <w:tab/>
          </w: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PAGEREF _Toc25802 \h </w:instrText>
          </w:r>
          <w:r>
            <w:rPr>
              <w:rFonts w:hint="eastAsia" w:ascii="Times New Roman" w:hAnsi="Times New Roman" w:eastAsiaTheme="minorEastAsia" w:cstheme="minorEastAsia"/>
              <w:sz w:val="24"/>
              <w:szCs w:val="24"/>
            </w:rPr>
            <w:fldChar w:fldCharType="separate"/>
          </w:r>
          <w:r>
            <w:rPr>
              <w:rFonts w:hint="eastAsia" w:ascii="Times New Roman" w:hAnsi="Times New Roman" w:eastAsiaTheme="minorEastAsia" w:cstheme="minorEastAsia"/>
              <w:sz w:val="24"/>
              <w:szCs w:val="24"/>
            </w:rPr>
            <w:t>II</w:t>
          </w:r>
          <w:r>
            <w:rPr>
              <w:rFonts w:hint="eastAsia" w:ascii="Times New Roman" w:hAnsi="Times New Roman" w:eastAsiaTheme="minorEastAsia" w:cstheme="minorEastAsia"/>
              <w:sz w:val="24"/>
              <w:szCs w:val="24"/>
            </w:rPr>
            <w:fldChar w:fldCharType="end"/>
          </w:r>
          <w:r>
            <w:rPr>
              <w:rFonts w:hint="eastAsia" w:ascii="Times New Roman" w:hAnsi="Times New Roman" w:eastAsiaTheme="minorEastAsia" w:cstheme="minorEastAsia"/>
              <w:bCs w:val="0"/>
              <w:sz w:val="24"/>
              <w:szCs w:val="24"/>
            </w:rPr>
            <w:fldChar w:fldCharType="end"/>
          </w:r>
        </w:p>
        <w:p>
          <w:pPr>
            <w:pStyle w:val="5"/>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bCs w:val="0"/>
              <w:sz w:val="24"/>
              <w:szCs w:val="24"/>
            </w:rPr>
            <w:fldChar w:fldCharType="begin"/>
          </w:r>
          <w:r>
            <w:rPr>
              <w:rFonts w:hint="eastAsia" w:ascii="Times New Roman" w:hAnsi="Times New Roman" w:eastAsiaTheme="minorEastAsia" w:cstheme="minorEastAsia"/>
              <w:bCs w:val="0"/>
              <w:sz w:val="24"/>
              <w:szCs w:val="24"/>
            </w:rPr>
            <w:instrText xml:space="preserve"> HYPERLINK \l _Toc6383 </w:instrText>
          </w:r>
          <w:r>
            <w:rPr>
              <w:rFonts w:hint="eastAsia" w:ascii="Times New Roman" w:hAnsi="Times New Roman" w:eastAsiaTheme="minorEastAsia" w:cstheme="minorEastAsia"/>
              <w:bCs w:val="0"/>
              <w:sz w:val="24"/>
              <w:szCs w:val="24"/>
            </w:rPr>
            <w:fldChar w:fldCharType="separate"/>
          </w:r>
          <w:r>
            <w:rPr>
              <w:rStyle w:val="16"/>
              <w:rFonts w:hint="eastAsia" w:ascii="Times New Roman" w:hAnsi="Times New Roman" w:eastAsiaTheme="minorEastAsia"/>
              <w:sz w:val="24"/>
              <w:szCs w:val="24"/>
              <w:lang w:eastAsia="zh-CN"/>
            </w:rPr>
            <w:t>绪论</w:t>
          </w:r>
          <w:r>
            <w:rPr>
              <w:rFonts w:hint="eastAsia" w:ascii="Times New Roman" w:hAnsi="Times New Roman" w:eastAsiaTheme="minorEastAsia" w:cstheme="minorEastAsia"/>
              <w:sz w:val="24"/>
              <w:szCs w:val="24"/>
            </w:rPr>
            <w:tab/>
          </w: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PAGEREF _Toc6383 \h </w:instrText>
          </w:r>
          <w:r>
            <w:rPr>
              <w:rFonts w:hint="eastAsia" w:ascii="Times New Roman" w:hAnsi="Times New Roman" w:eastAsiaTheme="minorEastAsia" w:cstheme="minorEastAsia"/>
              <w:sz w:val="24"/>
              <w:szCs w:val="24"/>
            </w:rPr>
            <w:fldChar w:fldCharType="separate"/>
          </w:r>
          <w:r>
            <w:rPr>
              <w:rFonts w:hint="eastAsia" w:ascii="Times New Roman" w:hAnsi="Times New Roman" w:eastAsiaTheme="minorEastAsia" w:cstheme="minorEastAsia"/>
              <w:sz w:val="24"/>
              <w:szCs w:val="24"/>
            </w:rPr>
            <w:t>1</w:t>
          </w:r>
          <w:r>
            <w:rPr>
              <w:rFonts w:hint="eastAsia" w:ascii="Times New Roman" w:hAnsi="Times New Roman" w:eastAsiaTheme="minorEastAsia" w:cstheme="minorEastAsia"/>
              <w:sz w:val="24"/>
              <w:szCs w:val="24"/>
            </w:rPr>
            <w:fldChar w:fldCharType="end"/>
          </w:r>
          <w:r>
            <w:rPr>
              <w:rFonts w:hint="eastAsia" w:ascii="Times New Roman" w:hAnsi="Times New Roman" w:eastAsiaTheme="minorEastAsia" w:cstheme="minorEastAsia"/>
              <w:bCs w:val="0"/>
              <w:sz w:val="24"/>
              <w:szCs w:val="24"/>
            </w:rPr>
            <w:fldChar w:fldCharType="end"/>
          </w:r>
        </w:p>
        <w:p>
          <w:pPr>
            <w:pStyle w:val="6"/>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bCs w:val="0"/>
              <w:sz w:val="24"/>
              <w:szCs w:val="24"/>
            </w:rPr>
            <w:fldChar w:fldCharType="begin"/>
          </w:r>
          <w:r>
            <w:rPr>
              <w:rFonts w:hint="eastAsia" w:ascii="Times New Roman" w:hAnsi="Times New Roman" w:eastAsiaTheme="minorEastAsia" w:cstheme="minorEastAsia"/>
              <w:bCs w:val="0"/>
              <w:sz w:val="24"/>
              <w:szCs w:val="24"/>
            </w:rPr>
            <w:instrText xml:space="preserve"> HYPERLINK \l _Toc21167 </w:instrText>
          </w:r>
          <w:r>
            <w:rPr>
              <w:rFonts w:hint="eastAsia" w:ascii="Times New Roman" w:hAnsi="Times New Roman" w:eastAsiaTheme="minorEastAsia" w:cstheme="minorEastAsia"/>
              <w:bCs w:val="0"/>
              <w:sz w:val="24"/>
              <w:szCs w:val="24"/>
            </w:rPr>
            <w:fldChar w:fldCharType="separate"/>
          </w:r>
          <w:r>
            <w:rPr>
              <w:rFonts w:hint="eastAsia" w:ascii="Times New Roman" w:hAnsi="Times New Roman" w:eastAsiaTheme="minorEastAsia" w:cstheme="minorEastAsia"/>
              <w:sz w:val="24"/>
              <w:szCs w:val="24"/>
            </w:rPr>
            <w:t>（一）研究背景</w:t>
          </w:r>
          <w:r>
            <w:rPr>
              <w:rFonts w:hint="eastAsia" w:ascii="Times New Roman" w:hAnsi="Times New Roman" w:eastAsiaTheme="minorEastAsia" w:cstheme="minorEastAsia"/>
              <w:sz w:val="24"/>
              <w:szCs w:val="24"/>
            </w:rPr>
            <w:tab/>
          </w: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PAGEREF _Toc21167 \h </w:instrText>
          </w:r>
          <w:r>
            <w:rPr>
              <w:rFonts w:hint="eastAsia" w:ascii="Times New Roman" w:hAnsi="Times New Roman" w:eastAsiaTheme="minorEastAsia" w:cstheme="minorEastAsia"/>
              <w:sz w:val="24"/>
              <w:szCs w:val="24"/>
            </w:rPr>
            <w:fldChar w:fldCharType="separate"/>
          </w:r>
          <w:r>
            <w:rPr>
              <w:rFonts w:hint="eastAsia" w:ascii="Times New Roman" w:hAnsi="Times New Roman" w:eastAsiaTheme="minorEastAsia" w:cstheme="minorEastAsia"/>
              <w:sz w:val="24"/>
              <w:szCs w:val="24"/>
            </w:rPr>
            <w:t>1</w:t>
          </w:r>
          <w:r>
            <w:rPr>
              <w:rFonts w:hint="eastAsia" w:ascii="Times New Roman" w:hAnsi="Times New Roman" w:eastAsiaTheme="minorEastAsia" w:cstheme="minorEastAsia"/>
              <w:sz w:val="24"/>
              <w:szCs w:val="24"/>
            </w:rPr>
            <w:fldChar w:fldCharType="end"/>
          </w:r>
          <w:r>
            <w:rPr>
              <w:rFonts w:hint="eastAsia" w:ascii="Times New Roman" w:hAnsi="Times New Roman" w:eastAsiaTheme="minorEastAsia" w:cstheme="minorEastAsia"/>
              <w:bCs w:val="0"/>
              <w:sz w:val="24"/>
              <w:szCs w:val="24"/>
            </w:rPr>
            <w:fldChar w:fldCharType="end"/>
          </w:r>
        </w:p>
        <w:p>
          <w:pPr>
            <w:pStyle w:val="6"/>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bCs w:val="0"/>
              <w:sz w:val="24"/>
              <w:szCs w:val="24"/>
            </w:rPr>
            <w:fldChar w:fldCharType="begin"/>
          </w:r>
          <w:r>
            <w:rPr>
              <w:rFonts w:hint="eastAsia" w:ascii="Times New Roman" w:hAnsi="Times New Roman" w:eastAsiaTheme="minorEastAsia" w:cstheme="minorEastAsia"/>
              <w:bCs w:val="0"/>
              <w:sz w:val="24"/>
              <w:szCs w:val="24"/>
            </w:rPr>
            <w:instrText xml:space="preserve"> HYPERLINK \l _Toc15253 </w:instrText>
          </w:r>
          <w:r>
            <w:rPr>
              <w:rFonts w:hint="eastAsia" w:ascii="Times New Roman" w:hAnsi="Times New Roman" w:eastAsiaTheme="minorEastAsia" w:cstheme="minorEastAsia"/>
              <w:bCs w:val="0"/>
              <w:sz w:val="24"/>
              <w:szCs w:val="24"/>
            </w:rPr>
            <w:fldChar w:fldCharType="separate"/>
          </w:r>
          <w:r>
            <w:rPr>
              <w:rFonts w:hint="eastAsia" w:ascii="Times New Roman" w:hAnsi="Times New Roman" w:eastAsiaTheme="minorEastAsia" w:cstheme="minorEastAsia"/>
              <w:sz w:val="24"/>
              <w:szCs w:val="24"/>
            </w:rPr>
            <w:t>（二）研究意义</w:t>
          </w:r>
          <w:r>
            <w:rPr>
              <w:rFonts w:hint="eastAsia" w:ascii="Times New Roman" w:hAnsi="Times New Roman" w:eastAsiaTheme="minorEastAsia" w:cstheme="minorEastAsia"/>
              <w:sz w:val="24"/>
              <w:szCs w:val="24"/>
            </w:rPr>
            <w:tab/>
          </w: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PAGEREF _Toc15253 \h </w:instrText>
          </w:r>
          <w:r>
            <w:rPr>
              <w:rFonts w:hint="eastAsia" w:ascii="Times New Roman" w:hAnsi="Times New Roman" w:eastAsiaTheme="minorEastAsia" w:cstheme="minorEastAsia"/>
              <w:sz w:val="24"/>
              <w:szCs w:val="24"/>
            </w:rPr>
            <w:fldChar w:fldCharType="separate"/>
          </w:r>
          <w:r>
            <w:rPr>
              <w:rFonts w:hint="eastAsia" w:ascii="Times New Roman" w:hAnsi="Times New Roman" w:eastAsiaTheme="minorEastAsia" w:cstheme="minorEastAsia"/>
              <w:sz w:val="24"/>
              <w:szCs w:val="24"/>
            </w:rPr>
            <w:t>1</w:t>
          </w:r>
          <w:r>
            <w:rPr>
              <w:rFonts w:hint="eastAsia" w:ascii="Times New Roman" w:hAnsi="Times New Roman" w:eastAsiaTheme="minorEastAsia" w:cstheme="minorEastAsia"/>
              <w:sz w:val="24"/>
              <w:szCs w:val="24"/>
            </w:rPr>
            <w:fldChar w:fldCharType="end"/>
          </w:r>
          <w:r>
            <w:rPr>
              <w:rFonts w:hint="eastAsia" w:ascii="Times New Roman" w:hAnsi="Times New Roman" w:eastAsiaTheme="minorEastAsia" w:cstheme="minorEastAsia"/>
              <w:bCs w:val="0"/>
              <w:sz w:val="24"/>
              <w:szCs w:val="24"/>
            </w:rPr>
            <w:fldChar w:fldCharType="end"/>
          </w:r>
        </w:p>
        <w:p>
          <w:pPr>
            <w:pStyle w:val="5"/>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bCs w:val="0"/>
              <w:sz w:val="24"/>
              <w:szCs w:val="24"/>
            </w:rPr>
            <w:fldChar w:fldCharType="begin"/>
          </w:r>
          <w:r>
            <w:rPr>
              <w:rFonts w:hint="eastAsia" w:ascii="Times New Roman" w:hAnsi="Times New Roman" w:eastAsiaTheme="minorEastAsia" w:cstheme="minorEastAsia"/>
              <w:bCs w:val="0"/>
              <w:sz w:val="24"/>
              <w:szCs w:val="24"/>
            </w:rPr>
            <w:instrText xml:space="preserve"> HYPERLINK \l _Toc13412 </w:instrText>
          </w:r>
          <w:r>
            <w:rPr>
              <w:rFonts w:hint="eastAsia" w:ascii="Times New Roman" w:hAnsi="Times New Roman" w:eastAsiaTheme="minorEastAsia" w:cstheme="minorEastAsia"/>
              <w:bCs w:val="0"/>
              <w:sz w:val="24"/>
              <w:szCs w:val="24"/>
            </w:rPr>
            <w:fldChar w:fldCharType="separate"/>
          </w:r>
          <w:r>
            <w:rPr>
              <w:rFonts w:hint="eastAsia" w:ascii="Times New Roman" w:hAnsi="Times New Roman" w:eastAsiaTheme="minorEastAsia" w:cstheme="minorEastAsia"/>
              <w:sz w:val="24"/>
              <w:szCs w:val="24"/>
            </w:rPr>
            <w:t xml:space="preserve">二、 </w:t>
          </w:r>
          <w:r>
            <w:rPr>
              <w:rFonts w:hint="eastAsia" w:ascii="Times New Roman" w:hAnsi="Times New Roman" w:eastAsiaTheme="minorEastAsia" w:cstheme="minorEastAsia"/>
              <w:sz w:val="24"/>
              <w:szCs w:val="24"/>
              <w:lang w:eastAsia="zh-CN"/>
            </w:rPr>
            <w:t>赤坎三民社区</w:t>
          </w:r>
          <w:r>
            <w:rPr>
              <w:rFonts w:hint="eastAsia" w:ascii="Times New Roman" w:hAnsi="Times New Roman" w:eastAsiaTheme="minorEastAsia" w:cstheme="minorEastAsia"/>
              <w:sz w:val="24"/>
              <w:szCs w:val="24"/>
            </w:rPr>
            <w:t>卫生环境现状</w:t>
          </w:r>
          <w:r>
            <w:rPr>
              <w:rFonts w:hint="eastAsia" w:ascii="Times New Roman" w:hAnsi="Times New Roman" w:eastAsiaTheme="minorEastAsia" w:cstheme="minorEastAsia"/>
              <w:sz w:val="24"/>
              <w:szCs w:val="24"/>
            </w:rPr>
            <w:tab/>
          </w: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PAGEREF _Toc13412 \h </w:instrText>
          </w:r>
          <w:r>
            <w:rPr>
              <w:rFonts w:hint="eastAsia" w:ascii="Times New Roman" w:hAnsi="Times New Roman" w:eastAsiaTheme="minorEastAsia" w:cstheme="minorEastAsia"/>
              <w:sz w:val="24"/>
              <w:szCs w:val="24"/>
            </w:rPr>
            <w:fldChar w:fldCharType="separate"/>
          </w:r>
          <w:r>
            <w:rPr>
              <w:rFonts w:hint="eastAsia" w:ascii="Times New Roman" w:hAnsi="Times New Roman" w:eastAsiaTheme="minorEastAsia" w:cstheme="minorEastAsia"/>
              <w:sz w:val="24"/>
              <w:szCs w:val="24"/>
            </w:rPr>
            <w:t>2</w:t>
          </w:r>
          <w:r>
            <w:rPr>
              <w:rFonts w:hint="eastAsia" w:ascii="Times New Roman" w:hAnsi="Times New Roman" w:eastAsiaTheme="minorEastAsia" w:cstheme="minorEastAsia"/>
              <w:sz w:val="24"/>
              <w:szCs w:val="24"/>
            </w:rPr>
            <w:fldChar w:fldCharType="end"/>
          </w:r>
          <w:r>
            <w:rPr>
              <w:rFonts w:hint="eastAsia" w:ascii="Times New Roman" w:hAnsi="Times New Roman" w:eastAsiaTheme="minorEastAsia" w:cstheme="minorEastAsia"/>
              <w:bCs w:val="0"/>
              <w:sz w:val="24"/>
              <w:szCs w:val="24"/>
            </w:rPr>
            <w:fldChar w:fldCharType="end"/>
          </w:r>
        </w:p>
        <w:p>
          <w:pPr>
            <w:pStyle w:val="5"/>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bCs w:val="0"/>
              <w:sz w:val="24"/>
              <w:szCs w:val="24"/>
            </w:rPr>
            <w:fldChar w:fldCharType="begin"/>
          </w:r>
          <w:r>
            <w:rPr>
              <w:rFonts w:hint="eastAsia" w:ascii="Times New Roman" w:hAnsi="Times New Roman" w:eastAsiaTheme="minorEastAsia" w:cstheme="minorEastAsia"/>
              <w:bCs w:val="0"/>
              <w:sz w:val="24"/>
              <w:szCs w:val="24"/>
            </w:rPr>
            <w:instrText xml:space="preserve"> HYPERLINK \l _Toc3491 </w:instrText>
          </w:r>
          <w:r>
            <w:rPr>
              <w:rFonts w:hint="eastAsia" w:ascii="Times New Roman" w:hAnsi="Times New Roman" w:eastAsiaTheme="minorEastAsia" w:cstheme="minorEastAsia"/>
              <w:bCs w:val="0"/>
              <w:sz w:val="24"/>
              <w:szCs w:val="24"/>
            </w:rPr>
            <w:fldChar w:fldCharType="separate"/>
          </w:r>
          <w:r>
            <w:rPr>
              <w:rFonts w:hint="eastAsia" w:ascii="Times New Roman" w:hAnsi="Times New Roman" w:eastAsiaTheme="minorEastAsia" w:cstheme="minorEastAsia"/>
              <w:sz w:val="24"/>
              <w:szCs w:val="24"/>
            </w:rPr>
            <w:t>三、 湛江市</w:t>
          </w:r>
          <w:r>
            <w:rPr>
              <w:rFonts w:hint="eastAsia" w:ascii="Times New Roman" w:hAnsi="Times New Roman" w:eastAsiaTheme="minorEastAsia" w:cstheme="minorEastAsia"/>
              <w:sz w:val="24"/>
              <w:szCs w:val="24"/>
              <w:lang w:eastAsia="zh-CN"/>
            </w:rPr>
            <w:t>赤坎三民社区</w:t>
          </w:r>
          <w:r>
            <w:rPr>
              <w:rFonts w:hint="eastAsia" w:ascii="Times New Roman" w:hAnsi="Times New Roman" w:eastAsiaTheme="minorEastAsia" w:cstheme="minorEastAsia"/>
              <w:sz w:val="24"/>
              <w:szCs w:val="24"/>
            </w:rPr>
            <w:t>卫生环境存在的问题</w:t>
          </w:r>
          <w:r>
            <w:rPr>
              <w:rFonts w:hint="eastAsia" w:ascii="Times New Roman" w:hAnsi="Times New Roman" w:eastAsiaTheme="minorEastAsia" w:cstheme="minorEastAsia"/>
              <w:sz w:val="24"/>
              <w:szCs w:val="24"/>
            </w:rPr>
            <w:tab/>
          </w: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PAGEREF _Toc3491 \h </w:instrText>
          </w:r>
          <w:r>
            <w:rPr>
              <w:rFonts w:hint="eastAsia" w:ascii="Times New Roman" w:hAnsi="Times New Roman" w:eastAsiaTheme="minorEastAsia" w:cstheme="minorEastAsia"/>
              <w:sz w:val="24"/>
              <w:szCs w:val="24"/>
            </w:rPr>
            <w:fldChar w:fldCharType="separate"/>
          </w:r>
          <w:r>
            <w:rPr>
              <w:rFonts w:hint="eastAsia" w:ascii="Times New Roman" w:hAnsi="Times New Roman" w:eastAsiaTheme="minorEastAsia" w:cstheme="minorEastAsia"/>
              <w:sz w:val="24"/>
              <w:szCs w:val="24"/>
            </w:rPr>
            <w:t>3</w:t>
          </w:r>
          <w:r>
            <w:rPr>
              <w:rFonts w:hint="eastAsia" w:ascii="Times New Roman" w:hAnsi="Times New Roman" w:eastAsiaTheme="minorEastAsia" w:cstheme="minorEastAsia"/>
              <w:sz w:val="24"/>
              <w:szCs w:val="24"/>
            </w:rPr>
            <w:fldChar w:fldCharType="end"/>
          </w:r>
          <w:r>
            <w:rPr>
              <w:rFonts w:hint="eastAsia" w:ascii="Times New Roman" w:hAnsi="Times New Roman" w:eastAsiaTheme="minorEastAsia" w:cstheme="minorEastAsia"/>
              <w:bCs w:val="0"/>
              <w:sz w:val="24"/>
              <w:szCs w:val="24"/>
            </w:rPr>
            <w:fldChar w:fldCharType="end"/>
          </w:r>
        </w:p>
        <w:p>
          <w:pPr>
            <w:pStyle w:val="6"/>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bCs w:val="0"/>
              <w:sz w:val="24"/>
              <w:szCs w:val="24"/>
            </w:rPr>
            <w:fldChar w:fldCharType="begin"/>
          </w:r>
          <w:r>
            <w:rPr>
              <w:rFonts w:hint="eastAsia" w:ascii="Times New Roman" w:hAnsi="Times New Roman" w:eastAsiaTheme="minorEastAsia" w:cstheme="minorEastAsia"/>
              <w:bCs w:val="0"/>
              <w:sz w:val="24"/>
              <w:szCs w:val="24"/>
            </w:rPr>
            <w:instrText xml:space="preserve"> HYPERLINK \l _Toc23636 </w:instrText>
          </w:r>
          <w:r>
            <w:rPr>
              <w:rFonts w:hint="eastAsia" w:ascii="Times New Roman" w:hAnsi="Times New Roman" w:eastAsiaTheme="minorEastAsia" w:cstheme="minorEastAsia"/>
              <w:bCs w:val="0"/>
              <w:sz w:val="24"/>
              <w:szCs w:val="24"/>
            </w:rPr>
            <w:fldChar w:fldCharType="separate"/>
          </w:r>
          <w:r>
            <w:rPr>
              <w:rFonts w:hint="eastAsia" w:ascii="Times New Roman" w:hAnsi="Times New Roman" w:eastAsiaTheme="minorEastAsia" w:cstheme="minorEastAsia"/>
              <w:sz w:val="24"/>
              <w:szCs w:val="24"/>
            </w:rPr>
            <w:t>（一）垃圾分类难度大</w:t>
          </w:r>
          <w:r>
            <w:rPr>
              <w:rFonts w:hint="eastAsia" w:ascii="Times New Roman" w:hAnsi="Times New Roman" w:eastAsiaTheme="minorEastAsia" w:cstheme="minorEastAsia"/>
              <w:sz w:val="24"/>
              <w:szCs w:val="24"/>
            </w:rPr>
            <w:tab/>
          </w: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PAGEREF _Toc23636 \h </w:instrText>
          </w:r>
          <w:r>
            <w:rPr>
              <w:rFonts w:hint="eastAsia" w:ascii="Times New Roman" w:hAnsi="Times New Roman" w:eastAsiaTheme="minorEastAsia" w:cstheme="minorEastAsia"/>
              <w:sz w:val="24"/>
              <w:szCs w:val="24"/>
            </w:rPr>
            <w:fldChar w:fldCharType="separate"/>
          </w:r>
          <w:r>
            <w:rPr>
              <w:rFonts w:hint="eastAsia" w:ascii="Times New Roman" w:hAnsi="Times New Roman" w:eastAsiaTheme="minorEastAsia" w:cstheme="minorEastAsia"/>
              <w:sz w:val="24"/>
              <w:szCs w:val="24"/>
            </w:rPr>
            <w:t>3</w:t>
          </w:r>
          <w:r>
            <w:rPr>
              <w:rFonts w:hint="eastAsia" w:ascii="Times New Roman" w:hAnsi="Times New Roman" w:eastAsiaTheme="minorEastAsia" w:cstheme="minorEastAsia"/>
              <w:sz w:val="24"/>
              <w:szCs w:val="24"/>
            </w:rPr>
            <w:fldChar w:fldCharType="end"/>
          </w:r>
          <w:r>
            <w:rPr>
              <w:rFonts w:hint="eastAsia" w:ascii="Times New Roman" w:hAnsi="Times New Roman" w:eastAsiaTheme="minorEastAsia" w:cstheme="minorEastAsia"/>
              <w:bCs w:val="0"/>
              <w:sz w:val="24"/>
              <w:szCs w:val="24"/>
            </w:rPr>
            <w:fldChar w:fldCharType="end"/>
          </w:r>
        </w:p>
        <w:p>
          <w:pPr>
            <w:pStyle w:val="6"/>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bCs w:val="0"/>
              <w:sz w:val="24"/>
              <w:szCs w:val="24"/>
            </w:rPr>
            <w:fldChar w:fldCharType="begin"/>
          </w:r>
          <w:r>
            <w:rPr>
              <w:rFonts w:hint="eastAsia" w:ascii="Times New Roman" w:hAnsi="Times New Roman" w:eastAsiaTheme="minorEastAsia" w:cstheme="minorEastAsia"/>
              <w:bCs w:val="0"/>
              <w:sz w:val="24"/>
              <w:szCs w:val="24"/>
            </w:rPr>
            <w:instrText xml:space="preserve"> HYPERLINK \l _Toc12448 </w:instrText>
          </w:r>
          <w:r>
            <w:rPr>
              <w:rFonts w:hint="eastAsia" w:ascii="Times New Roman" w:hAnsi="Times New Roman" w:eastAsiaTheme="minorEastAsia" w:cstheme="minorEastAsia"/>
              <w:bCs w:val="0"/>
              <w:sz w:val="24"/>
              <w:szCs w:val="24"/>
            </w:rPr>
            <w:fldChar w:fldCharType="separate"/>
          </w:r>
          <w:r>
            <w:rPr>
              <w:rFonts w:hint="eastAsia" w:ascii="Times New Roman" w:hAnsi="Times New Roman" w:eastAsiaTheme="minorEastAsia" w:cstheme="minorEastAsia"/>
              <w:sz w:val="24"/>
              <w:szCs w:val="24"/>
            </w:rPr>
            <w:t>（二）污水处理不彻底</w:t>
          </w:r>
          <w:r>
            <w:rPr>
              <w:rFonts w:hint="eastAsia" w:ascii="Times New Roman" w:hAnsi="Times New Roman" w:eastAsiaTheme="minorEastAsia" w:cstheme="minorEastAsia"/>
              <w:sz w:val="24"/>
              <w:szCs w:val="24"/>
            </w:rPr>
            <w:tab/>
          </w: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PAGEREF _Toc12448 \h </w:instrText>
          </w:r>
          <w:r>
            <w:rPr>
              <w:rFonts w:hint="eastAsia" w:ascii="Times New Roman" w:hAnsi="Times New Roman" w:eastAsiaTheme="minorEastAsia" w:cstheme="minorEastAsia"/>
              <w:sz w:val="24"/>
              <w:szCs w:val="24"/>
            </w:rPr>
            <w:fldChar w:fldCharType="separate"/>
          </w:r>
          <w:r>
            <w:rPr>
              <w:rFonts w:hint="eastAsia" w:ascii="Times New Roman" w:hAnsi="Times New Roman" w:eastAsiaTheme="minorEastAsia" w:cstheme="minorEastAsia"/>
              <w:sz w:val="24"/>
              <w:szCs w:val="24"/>
            </w:rPr>
            <w:t>4</w:t>
          </w:r>
          <w:r>
            <w:rPr>
              <w:rFonts w:hint="eastAsia" w:ascii="Times New Roman" w:hAnsi="Times New Roman" w:eastAsiaTheme="minorEastAsia" w:cstheme="minorEastAsia"/>
              <w:sz w:val="24"/>
              <w:szCs w:val="24"/>
            </w:rPr>
            <w:fldChar w:fldCharType="end"/>
          </w:r>
          <w:r>
            <w:rPr>
              <w:rFonts w:hint="eastAsia" w:ascii="Times New Roman" w:hAnsi="Times New Roman" w:eastAsiaTheme="minorEastAsia" w:cstheme="minorEastAsia"/>
              <w:bCs w:val="0"/>
              <w:sz w:val="24"/>
              <w:szCs w:val="24"/>
            </w:rPr>
            <w:fldChar w:fldCharType="end"/>
          </w:r>
        </w:p>
        <w:p>
          <w:pPr>
            <w:pStyle w:val="6"/>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bCs w:val="0"/>
              <w:sz w:val="24"/>
              <w:szCs w:val="24"/>
            </w:rPr>
            <w:fldChar w:fldCharType="begin"/>
          </w:r>
          <w:r>
            <w:rPr>
              <w:rFonts w:hint="eastAsia" w:ascii="Times New Roman" w:hAnsi="Times New Roman" w:eastAsiaTheme="minorEastAsia" w:cstheme="minorEastAsia"/>
              <w:bCs w:val="0"/>
              <w:sz w:val="24"/>
              <w:szCs w:val="24"/>
            </w:rPr>
            <w:instrText xml:space="preserve"> HYPERLINK \l _Toc17294 </w:instrText>
          </w:r>
          <w:r>
            <w:rPr>
              <w:rFonts w:hint="eastAsia" w:ascii="Times New Roman" w:hAnsi="Times New Roman" w:eastAsiaTheme="minorEastAsia" w:cstheme="minorEastAsia"/>
              <w:bCs w:val="0"/>
              <w:sz w:val="24"/>
              <w:szCs w:val="24"/>
            </w:rPr>
            <w:fldChar w:fldCharType="separate"/>
          </w:r>
          <w:r>
            <w:rPr>
              <w:rFonts w:hint="eastAsia" w:ascii="Times New Roman" w:hAnsi="Times New Roman" w:eastAsiaTheme="minorEastAsia" w:cstheme="minorEastAsia"/>
              <w:sz w:val="24"/>
              <w:szCs w:val="24"/>
            </w:rPr>
            <w:t>（三）环境卫生乱象丛生</w:t>
          </w:r>
          <w:r>
            <w:rPr>
              <w:rFonts w:hint="eastAsia" w:ascii="Times New Roman" w:hAnsi="Times New Roman" w:eastAsiaTheme="minorEastAsia" w:cstheme="minorEastAsia"/>
              <w:sz w:val="24"/>
              <w:szCs w:val="24"/>
            </w:rPr>
            <w:tab/>
          </w: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PAGEREF _Toc17294 \h </w:instrText>
          </w:r>
          <w:r>
            <w:rPr>
              <w:rFonts w:hint="eastAsia" w:ascii="Times New Roman" w:hAnsi="Times New Roman" w:eastAsiaTheme="minorEastAsia" w:cstheme="minorEastAsia"/>
              <w:sz w:val="24"/>
              <w:szCs w:val="24"/>
            </w:rPr>
            <w:fldChar w:fldCharType="separate"/>
          </w:r>
          <w:r>
            <w:rPr>
              <w:rFonts w:hint="eastAsia" w:ascii="Times New Roman" w:hAnsi="Times New Roman" w:eastAsiaTheme="minorEastAsia" w:cstheme="minorEastAsia"/>
              <w:sz w:val="24"/>
              <w:szCs w:val="24"/>
            </w:rPr>
            <w:t>4</w:t>
          </w:r>
          <w:r>
            <w:rPr>
              <w:rFonts w:hint="eastAsia" w:ascii="Times New Roman" w:hAnsi="Times New Roman" w:eastAsiaTheme="minorEastAsia" w:cstheme="minorEastAsia"/>
              <w:sz w:val="24"/>
              <w:szCs w:val="24"/>
            </w:rPr>
            <w:fldChar w:fldCharType="end"/>
          </w:r>
          <w:r>
            <w:rPr>
              <w:rFonts w:hint="eastAsia" w:ascii="Times New Roman" w:hAnsi="Times New Roman" w:eastAsiaTheme="minorEastAsia" w:cstheme="minorEastAsia"/>
              <w:bCs w:val="0"/>
              <w:sz w:val="24"/>
              <w:szCs w:val="24"/>
            </w:rPr>
            <w:fldChar w:fldCharType="end"/>
          </w:r>
        </w:p>
        <w:p>
          <w:pPr>
            <w:pStyle w:val="6"/>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bCs w:val="0"/>
              <w:sz w:val="24"/>
              <w:szCs w:val="24"/>
            </w:rPr>
            <w:fldChar w:fldCharType="begin"/>
          </w:r>
          <w:r>
            <w:rPr>
              <w:rFonts w:hint="eastAsia" w:ascii="Times New Roman" w:hAnsi="Times New Roman" w:eastAsiaTheme="minorEastAsia" w:cstheme="minorEastAsia"/>
              <w:bCs w:val="0"/>
              <w:sz w:val="24"/>
              <w:szCs w:val="24"/>
            </w:rPr>
            <w:instrText xml:space="preserve"> HYPERLINK \l _Toc10367 </w:instrText>
          </w:r>
          <w:r>
            <w:rPr>
              <w:rFonts w:hint="eastAsia" w:ascii="Times New Roman" w:hAnsi="Times New Roman" w:eastAsiaTheme="minorEastAsia" w:cstheme="minorEastAsia"/>
              <w:bCs w:val="0"/>
              <w:sz w:val="24"/>
              <w:szCs w:val="24"/>
            </w:rPr>
            <w:fldChar w:fldCharType="separate"/>
          </w:r>
          <w:r>
            <w:rPr>
              <w:rFonts w:hint="eastAsia" w:ascii="Times New Roman" w:hAnsi="Times New Roman" w:eastAsiaTheme="minorEastAsia" w:cstheme="minorEastAsia"/>
              <w:sz w:val="24"/>
              <w:szCs w:val="24"/>
            </w:rPr>
            <w:t>（四）垃圾处理设施缺失</w:t>
          </w:r>
          <w:r>
            <w:rPr>
              <w:rFonts w:hint="eastAsia" w:ascii="Times New Roman" w:hAnsi="Times New Roman" w:eastAsiaTheme="minorEastAsia" w:cstheme="minorEastAsia"/>
              <w:sz w:val="24"/>
              <w:szCs w:val="24"/>
            </w:rPr>
            <w:tab/>
          </w: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PAGEREF _Toc10367 \h </w:instrText>
          </w:r>
          <w:r>
            <w:rPr>
              <w:rFonts w:hint="eastAsia" w:ascii="Times New Roman" w:hAnsi="Times New Roman" w:eastAsiaTheme="minorEastAsia" w:cstheme="minorEastAsia"/>
              <w:sz w:val="24"/>
              <w:szCs w:val="24"/>
            </w:rPr>
            <w:fldChar w:fldCharType="separate"/>
          </w:r>
          <w:r>
            <w:rPr>
              <w:rFonts w:hint="eastAsia" w:ascii="Times New Roman" w:hAnsi="Times New Roman" w:eastAsiaTheme="minorEastAsia" w:cstheme="minorEastAsia"/>
              <w:sz w:val="24"/>
              <w:szCs w:val="24"/>
            </w:rPr>
            <w:t>5</w:t>
          </w:r>
          <w:r>
            <w:rPr>
              <w:rFonts w:hint="eastAsia" w:ascii="Times New Roman" w:hAnsi="Times New Roman" w:eastAsiaTheme="minorEastAsia" w:cstheme="minorEastAsia"/>
              <w:sz w:val="24"/>
              <w:szCs w:val="24"/>
            </w:rPr>
            <w:fldChar w:fldCharType="end"/>
          </w:r>
          <w:r>
            <w:rPr>
              <w:rFonts w:hint="eastAsia" w:ascii="Times New Roman" w:hAnsi="Times New Roman" w:eastAsiaTheme="minorEastAsia" w:cstheme="minorEastAsia"/>
              <w:bCs w:val="0"/>
              <w:sz w:val="24"/>
              <w:szCs w:val="24"/>
            </w:rPr>
            <w:fldChar w:fldCharType="end"/>
          </w:r>
        </w:p>
        <w:p>
          <w:pPr>
            <w:pStyle w:val="5"/>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bCs w:val="0"/>
              <w:sz w:val="24"/>
              <w:szCs w:val="24"/>
            </w:rPr>
            <w:fldChar w:fldCharType="begin"/>
          </w:r>
          <w:r>
            <w:rPr>
              <w:rFonts w:hint="eastAsia" w:ascii="Times New Roman" w:hAnsi="Times New Roman" w:eastAsiaTheme="minorEastAsia" w:cstheme="minorEastAsia"/>
              <w:bCs w:val="0"/>
              <w:sz w:val="24"/>
              <w:szCs w:val="24"/>
            </w:rPr>
            <w:instrText xml:space="preserve"> HYPERLINK \l _Toc30954 </w:instrText>
          </w:r>
          <w:r>
            <w:rPr>
              <w:rFonts w:hint="eastAsia" w:ascii="Times New Roman" w:hAnsi="Times New Roman" w:eastAsiaTheme="minorEastAsia" w:cstheme="minorEastAsia"/>
              <w:bCs w:val="0"/>
              <w:sz w:val="24"/>
              <w:szCs w:val="24"/>
            </w:rPr>
            <w:fldChar w:fldCharType="separate"/>
          </w:r>
          <w:r>
            <w:rPr>
              <w:rFonts w:hint="eastAsia" w:ascii="Times New Roman" w:hAnsi="Times New Roman" w:eastAsiaTheme="minorEastAsia" w:cstheme="minorEastAsia"/>
              <w:sz w:val="24"/>
              <w:szCs w:val="24"/>
            </w:rPr>
            <w:t>四、湛江市</w:t>
          </w:r>
          <w:r>
            <w:rPr>
              <w:rFonts w:hint="eastAsia" w:ascii="Times New Roman" w:hAnsi="Times New Roman" w:eastAsiaTheme="minorEastAsia" w:cstheme="minorEastAsia"/>
              <w:sz w:val="24"/>
              <w:szCs w:val="24"/>
              <w:lang w:eastAsia="zh-CN"/>
            </w:rPr>
            <w:t>赤坎三民社区</w:t>
          </w:r>
          <w:r>
            <w:rPr>
              <w:rFonts w:hint="eastAsia" w:ascii="Times New Roman" w:hAnsi="Times New Roman" w:eastAsiaTheme="minorEastAsia" w:cstheme="minorEastAsia"/>
              <w:sz w:val="24"/>
              <w:szCs w:val="24"/>
            </w:rPr>
            <w:t>卫生环境问题分析</w:t>
          </w:r>
          <w:r>
            <w:rPr>
              <w:rFonts w:hint="eastAsia" w:ascii="Times New Roman" w:hAnsi="Times New Roman" w:eastAsiaTheme="minorEastAsia" w:cstheme="minorEastAsia"/>
              <w:sz w:val="24"/>
              <w:szCs w:val="24"/>
            </w:rPr>
            <w:tab/>
          </w: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PAGEREF _Toc30954 \h </w:instrText>
          </w:r>
          <w:r>
            <w:rPr>
              <w:rFonts w:hint="eastAsia" w:ascii="Times New Roman" w:hAnsi="Times New Roman" w:eastAsiaTheme="minorEastAsia" w:cstheme="minorEastAsia"/>
              <w:sz w:val="24"/>
              <w:szCs w:val="24"/>
            </w:rPr>
            <w:fldChar w:fldCharType="separate"/>
          </w:r>
          <w:r>
            <w:rPr>
              <w:rFonts w:hint="eastAsia" w:ascii="Times New Roman" w:hAnsi="Times New Roman" w:eastAsiaTheme="minorEastAsia" w:cstheme="minorEastAsia"/>
              <w:sz w:val="24"/>
              <w:szCs w:val="24"/>
            </w:rPr>
            <w:t>6</w:t>
          </w:r>
          <w:r>
            <w:rPr>
              <w:rFonts w:hint="eastAsia" w:ascii="Times New Roman" w:hAnsi="Times New Roman" w:eastAsiaTheme="minorEastAsia" w:cstheme="minorEastAsia"/>
              <w:sz w:val="24"/>
              <w:szCs w:val="24"/>
            </w:rPr>
            <w:fldChar w:fldCharType="end"/>
          </w:r>
          <w:r>
            <w:rPr>
              <w:rFonts w:hint="eastAsia" w:ascii="Times New Roman" w:hAnsi="Times New Roman" w:eastAsiaTheme="minorEastAsia" w:cstheme="minorEastAsia"/>
              <w:bCs w:val="0"/>
              <w:sz w:val="24"/>
              <w:szCs w:val="24"/>
            </w:rPr>
            <w:fldChar w:fldCharType="end"/>
          </w:r>
        </w:p>
        <w:p>
          <w:pPr>
            <w:pStyle w:val="6"/>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bCs w:val="0"/>
              <w:sz w:val="24"/>
              <w:szCs w:val="24"/>
            </w:rPr>
            <w:fldChar w:fldCharType="begin"/>
          </w:r>
          <w:r>
            <w:rPr>
              <w:rFonts w:hint="eastAsia" w:ascii="Times New Roman" w:hAnsi="Times New Roman" w:eastAsiaTheme="minorEastAsia" w:cstheme="minorEastAsia"/>
              <w:bCs w:val="0"/>
              <w:sz w:val="24"/>
              <w:szCs w:val="24"/>
            </w:rPr>
            <w:instrText xml:space="preserve"> HYPERLINK \l _Toc16544 </w:instrText>
          </w:r>
          <w:r>
            <w:rPr>
              <w:rFonts w:hint="eastAsia" w:ascii="Times New Roman" w:hAnsi="Times New Roman" w:eastAsiaTheme="minorEastAsia" w:cstheme="minorEastAsia"/>
              <w:bCs w:val="0"/>
              <w:sz w:val="24"/>
              <w:szCs w:val="24"/>
            </w:rPr>
            <w:fldChar w:fldCharType="separate"/>
          </w:r>
          <w:r>
            <w:rPr>
              <w:rFonts w:hint="eastAsia" w:ascii="Times New Roman" w:hAnsi="Times New Roman" w:eastAsiaTheme="minorEastAsia" w:cstheme="minorEastAsia"/>
              <w:sz w:val="24"/>
              <w:szCs w:val="24"/>
            </w:rPr>
            <w:t>（一）缺乏垃圾分类意识，缺乏垃圾分类知识和技能</w:t>
          </w:r>
          <w:r>
            <w:rPr>
              <w:rFonts w:hint="eastAsia" w:ascii="Times New Roman" w:hAnsi="Times New Roman" w:eastAsiaTheme="minorEastAsia" w:cstheme="minorEastAsia"/>
              <w:sz w:val="24"/>
              <w:szCs w:val="24"/>
            </w:rPr>
            <w:tab/>
          </w: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PAGEREF _Toc16544 \h </w:instrText>
          </w:r>
          <w:r>
            <w:rPr>
              <w:rFonts w:hint="eastAsia" w:ascii="Times New Roman" w:hAnsi="Times New Roman" w:eastAsiaTheme="minorEastAsia" w:cstheme="minorEastAsia"/>
              <w:sz w:val="24"/>
              <w:szCs w:val="24"/>
            </w:rPr>
            <w:fldChar w:fldCharType="separate"/>
          </w:r>
          <w:r>
            <w:rPr>
              <w:rFonts w:hint="eastAsia" w:ascii="Times New Roman" w:hAnsi="Times New Roman" w:eastAsiaTheme="minorEastAsia" w:cstheme="minorEastAsia"/>
              <w:sz w:val="24"/>
              <w:szCs w:val="24"/>
            </w:rPr>
            <w:t>6</w:t>
          </w:r>
          <w:r>
            <w:rPr>
              <w:rFonts w:hint="eastAsia" w:ascii="Times New Roman" w:hAnsi="Times New Roman" w:eastAsiaTheme="minorEastAsia" w:cstheme="minorEastAsia"/>
              <w:sz w:val="24"/>
              <w:szCs w:val="24"/>
            </w:rPr>
            <w:fldChar w:fldCharType="end"/>
          </w:r>
          <w:r>
            <w:rPr>
              <w:rFonts w:hint="eastAsia" w:ascii="Times New Roman" w:hAnsi="Times New Roman" w:eastAsiaTheme="minorEastAsia" w:cstheme="minorEastAsia"/>
              <w:bCs w:val="0"/>
              <w:sz w:val="24"/>
              <w:szCs w:val="24"/>
            </w:rPr>
            <w:fldChar w:fldCharType="end"/>
          </w:r>
        </w:p>
        <w:p>
          <w:pPr>
            <w:pStyle w:val="6"/>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bCs w:val="0"/>
              <w:sz w:val="24"/>
              <w:szCs w:val="24"/>
            </w:rPr>
            <w:fldChar w:fldCharType="begin"/>
          </w:r>
          <w:r>
            <w:rPr>
              <w:rFonts w:hint="eastAsia" w:ascii="Times New Roman" w:hAnsi="Times New Roman" w:eastAsiaTheme="minorEastAsia" w:cstheme="minorEastAsia"/>
              <w:bCs w:val="0"/>
              <w:sz w:val="24"/>
              <w:szCs w:val="24"/>
            </w:rPr>
            <w:instrText xml:space="preserve"> HYPERLINK \l _Toc23181 </w:instrText>
          </w:r>
          <w:r>
            <w:rPr>
              <w:rFonts w:hint="eastAsia" w:ascii="Times New Roman" w:hAnsi="Times New Roman" w:eastAsiaTheme="minorEastAsia" w:cstheme="minorEastAsia"/>
              <w:bCs w:val="0"/>
              <w:sz w:val="24"/>
              <w:szCs w:val="24"/>
            </w:rPr>
            <w:fldChar w:fldCharType="separate"/>
          </w:r>
          <w:r>
            <w:rPr>
              <w:rFonts w:hint="eastAsia" w:ascii="Times New Roman" w:hAnsi="Times New Roman" w:eastAsiaTheme="minorEastAsia" w:cstheme="minorEastAsia"/>
              <w:sz w:val="24"/>
              <w:szCs w:val="24"/>
            </w:rPr>
            <w:t>（二）污水处理设施不完善和部分企业和居民不遵守污水排放规定</w:t>
          </w:r>
          <w:r>
            <w:rPr>
              <w:rFonts w:hint="eastAsia" w:ascii="Times New Roman" w:hAnsi="Times New Roman" w:eastAsiaTheme="minorEastAsia" w:cstheme="minorEastAsia"/>
              <w:sz w:val="24"/>
              <w:szCs w:val="24"/>
            </w:rPr>
            <w:tab/>
          </w: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PAGEREF _Toc23181 \h </w:instrText>
          </w:r>
          <w:r>
            <w:rPr>
              <w:rFonts w:hint="eastAsia" w:ascii="Times New Roman" w:hAnsi="Times New Roman" w:eastAsiaTheme="minorEastAsia" w:cstheme="minorEastAsia"/>
              <w:sz w:val="24"/>
              <w:szCs w:val="24"/>
            </w:rPr>
            <w:fldChar w:fldCharType="separate"/>
          </w:r>
          <w:r>
            <w:rPr>
              <w:rFonts w:hint="eastAsia" w:ascii="Times New Roman" w:hAnsi="Times New Roman" w:eastAsiaTheme="minorEastAsia" w:cstheme="minorEastAsia"/>
              <w:sz w:val="24"/>
              <w:szCs w:val="24"/>
            </w:rPr>
            <w:t>6</w:t>
          </w:r>
          <w:r>
            <w:rPr>
              <w:rFonts w:hint="eastAsia" w:ascii="Times New Roman" w:hAnsi="Times New Roman" w:eastAsiaTheme="minorEastAsia" w:cstheme="minorEastAsia"/>
              <w:sz w:val="24"/>
              <w:szCs w:val="24"/>
            </w:rPr>
            <w:fldChar w:fldCharType="end"/>
          </w:r>
          <w:r>
            <w:rPr>
              <w:rFonts w:hint="eastAsia" w:ascii="Times New Roman" w:hAnsi="Times New Roman" w:eastAsiaTheme="minorEastAsia" w:cstheme="minorEastAsia"/>
              <w:bCs w:val="0"/>
              <w:sz w:val="24"/>
              <w:szCs w:val="24"/>
            </w:rPr>
            <w:fldChar w:fldCharType="end"/>
          </w:r>
        </w:p>
        <w:p>
          <w:pPr>
            <w:pStyle w:val="6"/>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bCs w:val="0"/>
              <w:sz w:val="24"/>
              <w:szCs w:val="24"/>
            </w:rPr>
            <w:fldChar w:fldCharType="begin"/>
          </w:r>
          <w:r>
            <w:rPr>
              <w:rFonts w:hint="eastAsia" w:ascii="Times New Roman" w:hAnsi="Times New Roman" w:eastAsiaTheme="minorEastAsia" w:cstheme="minorEastAsia"/>
              <w:bCs w:val="0"/>
              <w:sz w:val="24"/>
              <w:szCs w:val="24"/>
            </w:rPr>
            <w:instrText xml:space="preserve"> HYPERLINK \l _Toc9678 </w:instrText>
          </w:r>
          <w:r>
            <w:rPr>
              <w:rFonts w:hint="eastAsia" w:ascii="Times New Roman" w:hAnsi="Times New Roman" w:eastAsiaTheme="minorEastAsia" w:cstheme="minorEastAsia"/>
              <w:bCs w:val="0"/>
              <w:sz w:val="24"/>
              <w:szCs w:val="24"/>
            </w:rPr>
            <w:fldChar w:fldCharType="separate"/>
          </w:r>
          <w:r>
            <w:rPr>
              <w:rFonts w:hint="eastAsia" w:ascii="Times New Roman" w:hAnsi="Times New Roman" w:eastAsiaTheme="minorEastAsia" w:cstheme="minorEastAsia"/>
              <w:sz w:val="24"/>
              <w:szCs w:val="24"/>
            </w:rPr>
            <w:t>（三）市民缺乏环保意识城乡环境卫生观念差异</w:t>
          </w:r>
          <w:r>
            <w:rPr>
              <w:rFonts w:hint="eastAsia" w:ascii="Times New Roman" w:hAnsi="Times New Roman" w:eastAsiaTheme="minorEastAsia" w:cstheme="minorEastAsia"/>
              <w:sz w:val="24"/>
              <w:szCs w:val="24"/>
            </w:rPr>
            <w:tab/>
          </w: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PAGEREF _Toc9678 \h </w:instrText>
          </w:r>
          <w:r>
            <w:rPr>
              <w:rFonts w:hint="eastAsia" w:ascii="Times New Roman" w:hAnsi="Times New Roman" w:eastAsiaTheme="minorEastAsia" w:cstheme="minorEastAsia"/>
              <w:sz w:val="24"/>
              <w:szCs w:val="24"/>
            </w:rPr>
            <w:fldChar w:fldCharType="separate"/>
          </w:r>
          <w:r>
            <w:rPr>
              <w:rFonts w:hint="eastAsia" w:ascii="Times New Roman" w:hAnsi="Times New Roman" w:eastAsiaTheme="minorEastAsia" w:cstheme="minorEastAsia"/>
              <w:sz w:val="24"/>
              <w:szCs w:val="24"/>
            </w:rPr>
            <w:t>6</w:t>
          </w:r>
          <w:r>
            <w:rPr>
              <w:rFonts w:hint="eastAsia" w:ascii="Times New Roman" w:hAnsi="Times New Roman" w:eastAsiaTheme="minorEastAsia" w:cstheme="minorEastAsia"/>
              <w:sz w:val="24"/>
              <w:szCs w:val="24"/>
            </w:rPr>
            <w:fldChar w:fldCharType="end"/>
          </w:r>
          <w:r>
            <w:rPr>
              <w:rFonts w:hint="eastAsia" w:ascii="Times New Roman" w:hAnsi="Times New Roman" w:eastAsiaTheme="minorEastAsia" w:cstheme="minorEastAsia"/>
              <w:bCs w:val="0"/>
              <w:sz w:val="24"/>
              <w:szCs w:val="24"/>
            </w:rPr>
            <w:fldChar w:fldCharType="end"/>
          </w:r>
        </w:p>
        <w:p>
          <w:pPr>
            <w:pStyle w:val="6"/>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bCs w:val="0"/>
              <w:sz w:val="24"/>
              <w:szCs w:val="24"/>
            </w:rPr>
            <w:fldChar w:fldCharType="begin"/>
          </w:r>
          <w:r>
            <w:rPr>
              <w:rFonts w:hint="eastAsia" w:ascii="Times New Roman" w:hAnsi="Times New Roman" w:eastAsiaTheme="minorEastAsia" w:cstheme="minorEastAsia"/>
              <w:bCs w:val="0"/>
              <w:sz w:val="24"/>
              <w:szCs w:val="24"/>
            </w:rPr>
            <w:instrText xml:space="preserve"> HYPERLINK \l _Toc29794 </w:instrText>
          </w:r>
          <w:r>
            <w:rPr>
              <w:rFonts w:hint="eastAsia" w:ascii="Times New Roman" w:hAnsi="Times New Roman" w:eastAsiaTheme="minorEastAsia" w:cstheme="minorEastAsia"/>
              <w:bCs w:val="0"/>
              <w:sz w:val="24"/>
              <w:szCs w:val="24"/>
            </w:rPr>
            <w:fldChar w:fldCharType="separate"/>
          </w:r>
          <w:r>
            <w:rPr>
              <w:rFonts w:hint="eastAsia" w:ascii="Times New Roman" w:hAnsi="Times New Roman" w:eastAsiaTheme="minorEastAsia" w:cstheme="minorEastAsia"/>
              <w:sz w:val="24"/>
              <w:szCs w:val="24"/>
            </w:rPr>
            <w:t>（四）垃圾处理设施建设滞后无法满足垃圾处理的需求</w:t>
          </w:r>
          <w:r>
            <w:rPr>
              <w:rFonts w:hint="eastAsia" w:ascii="Times New Roman" w:hAnsi="Times New Roman" w:eastAsiaTheme="minorEastAsia" w:cstheme="minorEastAsia"/>
              <w:sz w:val="24"/>
              <w:szCs w:val="24"/>
            </w:rPr>
            <w:tab/>
          </w: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PAGEREF _Toc29794 \h </w:instrText>
          </w:r>
          <w:r>
            <w:rPr>
              <w:rFonts w:hint="eastAsia" w:ascii="Times New Roman" w:hAnsi="Times New Roman" w:eastAsiaTheme="minorEastAsia" w:cstheme="minorEastAsia"/>
              <w:sz w:val="24"/>
              <w:szCs w:val="24"/>
            </w:rPr>
            <w:fldChar w:fldCharType="separate"/>
          </w:r>
          <w:r>
            <w:rPr>
              <w:rFonts w:hint="eastAsia" w:ascii="Times New Roman" w:hAnsi="Times New Roman" w:eastAsiaTheme="minorEastAsia" w:cstheme="minorEastAsia"/>
              <w:sz w:val="24"/>
              <w:szCs w:val="24"/>
            </w:rPr>
            <w:t>6</w:t>
          </w:r>
          <w:r>
            <w:rPr>
              <w:rFonts w:hint="eastAsia" w:ascii="Times New Roman" w:hAnsi="Times New Roman" w:eastAsiaTheme="minorEastAsia" w:cstheme="minorEastAsia"/>
              <w:sz w:val="24"/>
              <w:szCs w:val="24"/>
            </w:rPr>
            <w:fldChar w:fldCharType="end"/>
          </w:r>
          <w:r>
            <w:rPr>
              <w:rFonts w:hint="eastAsia" w:ascii="Times New Roman" w:hAnsi="Times New Roman" w:eastAsiaTheme="minorEastAsia" w:cstheme="minorEastAsia"/>
              <w:bCs w:val="0"/>
              <w:sz w:val="24"/>
              <w:szCs w:val="24"/>
            </w:rPr>
            <w:fldChar w:fldCharType="end"/>
          </w:r>
        </w:p>
        <w:p>
          <w:pPr>
            <w:pStyle w:val="5"/>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bCs w:val="0"/>
              <w:sz w:val="24"/>
              <w:szCs w:val="24"/>
            </w:rPr>
            <w:fldChar w:fldCharType="begin"/>
          </w:r>
          <w:r>
            <w:rPr>
              <w:rFonts w:hint="eastAsia" w:ascii="Times New Roman" w:hAnsi="Times New Roman" w:eastAsiaTheme="minorEastAsia" w:cstheme="minorEastAsia"/>
              <w:bCs w:val="0"/>
              <w:sz w:val="24"/>
              <w:szCs w:val="24"/>
            </w:rPr>
            <w:instrText xml:space="preserve"> HYPERLINK \l _Toc17741 </w:instrText>
          </w:r>
          <w:r>
            <w:rPr>
              <w:rFonts w:hint="eastAsia" w:ascii="Times New Roman" w:hAnsi="Times New Roman" w:eastAsiaTheme="minorEastAsia" w:cstheme="minorEastAsia"/>
              <w:bCs w:val="0"/>
              <w:sz w:val="24"/>
              <w:szCs w:val="24"/>
            </w:rPr>
            <w:fldChar w:fldCharType="separate"/>
          </w:r>
          <w:r>
            <w:rPr>
              <w:rFonts w:hint="eastAsia" w:ascii="Times New Roman" w:hAnsi="Times New Roman" w:eastAsiaTheme="minorEastAsia" w:cstheme="minorEastAsia"/>
              <w:sz w:val="24"/>
              <w:szCs w:val="24"/>
            </w:rPr>
            <w:t>五、湛江市</w:t>
          </w:r>
          <w:r>
            <w:rPr>
              <w:rFonts w:hint="eastAsia" w:ascii="Times New Roman" w:hAnsi="Times New Roman" w:eastAsiaTheme="minorEastAsia" w:cstheme="minorEastAsia"/>
              <w:sz w:val="24"/>
              <w:szCs w:val="24"/>
              <w:lang w:eastAsia="zh-CN"/>
            </w:rPr>
            <w:t>赤坎三民社区</w:t>
          </w:r>
          <w:r>
            <w:rPr>
              <w:rFonts w:hint="eastAsia" w:ascii="Times New Roman" w:hAnsi="Times New Roman" w:eastAsiaTheme="minorEastAsia" w:cstheme="minorEastAsia"/>
              <w:sz w:val="24"/>
              <w:szCs w:val="24"/>
            </w:rPr>
            <w:t>卫生环境治理对策</w:t>
          </w:r>
          <w:r>
            <w:rPr>
              <w:rFonts w:hint="eastAsia" w:ascii="Times New Roman" w:hAnsi="Times New Roman" w:eastAsiaTheme="minorEastAsia" w:cstheme="minorEastAsia"/>
              <w:sz w:val="24"/>
              <w:szCs w:val="24"/>
            </w:rPr>
            <w:tab/>
          </w: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PAGEREF _Toc17741 \h </w:instrText>
          </w:r>
          <w:r>
            <w:rPr>
              <w:rFonts w:hint="eastAsia" w:ascii="Times New Roman" w:hAnsi="Times New Roman" w:eastAsiaTheme="minorEastAsia" w:cstheme="minorEastAsia"/>
              <w:sz w:val="24"/>
              <w:szCs w:val="24"/>
            </w:rPr>
            <w:fldChar w:fldCharType="separate"/>
          </w:r>
          <w:r>
            <w:rPr>
              <w:rFonts w:hint="eastAsia" w:ascii="Times New Roman" w:hAnsi="Times New Roman" w:eastAsiaTheme="minorEastAsia" w:cstheme="minorEastAsia"/>
              <w:sz w:val="24"/>
              <w:szCs w:val="24"/>
            </w:rPr>
            <w:t>8</w:t>
          </w:r>
          <w:r>
            <w:rPr>
              <w:rFonts w:hint="eastAsia" w:ascii="Times New Roman" w:hAnsi="Times New Roman" w:eastAsiaTheme="minorEastAsia" w:cstheme="minorEastAsia"/>
              <w:sz w:val="24"/>
              <w:szCs w:val="24"/>
            </w:rPr>
            <w:fldChar w:fldCharType="end"/>
          </w:r>
          <w:r>
            <w:rPr>
              <w:rFonts w:hint="eastAsia" w:ascii="Times New Roman" w:hAnsi="Times New Roman" w:eastAsiaTheme="minorEastAsia" w:cstheme="minorEastAsia"/>
              <w:bCs w:val="0"/>
              <w:sz w:val="24"/>
              <w:szCs w:val="24"/>
            </w:rPr>
            <w:fldChar w:fldCharType="end"/>
          </w:r>
        </w:p>
        <w:p>
          <w:pPr>
            <w:pStyle w:val="6"/>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bCs w:val="0"/>
              <w:sz w:val="24"/>
              <w:szCs w:val="24"/>
            </w:rPr>
            <w:fldChar w:fldCharType="begin"/>
          </w:r>
          <w:r>
            <w:rPr>
              <w:rFonts w:hint="eastAsia" w:ascii="Times New Roman" w:hAnsi="Times New Roman" w:eastAsiaTheme="minorEastAsia" w:cstheme="minorEastAsia"/>
              <w:bCs w:val="0"/>
              <w:sz w:val="24"/>
              <w:szCs w:val="24"/>
            </w:rPr>
            <w:instrText xml:space="preserve"> HYPERLINK \l _Toc29570 </w:instrText>
          </w:r>
          <w:r>
            <w:rPr>
              <w:rFonts w:hint="eastAsia" w:ascii="Times New Roman" w:hAnsi="Times New Roman" w:eastAsiaTheme="minorEastAsia" w:cstheme="minorEastAsia"/>
              <w:bCs w:val="0"/>
              <w:sz w:val="24"/>
              <w:szCs w:val="24"/>
            </w:rPr>
            <w:fldChar w:fldCharType="separate"/>
          </w:r>
          <w:r>
            <w:rPr>
              <w:rFonts w:hint="eastAsia" w:ascii="Times New Roman" w:hAnsi="Times New Roman" w:eastAsiaTheme="minorEastAsia" w:cstheme="minorEastAsia"/>
              <w:sz w:val="24"/>
              <w:szCs w:val="24"/>
            </w:rPr>
            <w:t>（一）加强垃圾分类宣传教育，提高居民意识</w:t>
          </w:r>
          <w:r>
            <w:rPr>
              <w:rFonts w:hint="eastAsia" w:ascii="Times New Roman" w:hAnsi="Times New Roman" w:eastAsiaTheme="minorEastAsia" w:cstheme="minorEastAsia"/>
              <w:sz w:val="24"/>
              <w:szCs w:val="24"/>
            </w:rPr>
            <w:tab/>
          </w: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PAGEREF _Toc29570 \h </w:instrText>
          </w:r>
          <w:r>
            <w:rPr>
              <w:rFonts w:hint="eastAsia" w:ascii="Times New Roman" w:hAnsi="Times New Roman" w:eastAsiaTheme="minorEastAsia" w:cstheme="minorEastAsia"/>
              <w:sz w:val="24"/>
              <w:szCs w:val="24"/>
            </w:rPr>
            <w:fldChar w:fldCharType="separate"/>
          </w:r>
          <w:r>
            <w:rPr>
              <w:rFonts w:hint="eastAsia" w:ascii="Times New Roman" w:hAnsi="Times New Roman" w:eastAsiaTheme="minorEastAsia" w:cstheme="minorEastAsia"/>
              <w:sz w:val="24"/>
              <w:szCs w:val="24"/>
            </w:rPr>
            <w:t>8</w:t>
          </w:r>
          <w:r>
            <w:rPr>
              <w:rFonts w:hint="eastAsia" w:ascii="Times New Roman" w:hAnsi="Times New Roman" w:eastAsiaTheme="minorEastAsia" w:cstheme="minorEastAsia"/>
              <w:sz w:val="24"/>
              <w:szCs w:val="24"/>
            </w:rPr>
            <w:fldChar w:fldCharType="end"/>
          </w:r>
          <w:r>
            <w:rPr>
              <w:rFonts w:hint="eastAsia" w:ascii="Times New Roman" w:hAnsi="Times New Roman" w:eastAsiaTheme="minorEastAsia" w:cstheme="minorEastAsia"/>
              <w:bCs w:val="0"/>
              <w:sz w:val="24"/>
              <w:szCs w:val="24"/>
            </w:rPr>
            <w:fldChar w:fldCharType="end"/>
          </w:r>
        </w:p>
        <w:p>
          <w:pPr>
            <w:pStyle w:val="6"/>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bCs w:val="0"/>
              <w:sz w:val="24"/>
              <w:szCs w:val="24"/>
            </w:rPr>
            <w:fldChar w:fldCharType="begin"/>
          </w:r>
          <w:r>
            <w:rPr>
              <w:rFonts w:hint="eastAsia" w:ascii="Times New Roman" w:hAnsi="Times New Roman" w:eastAsiaTheme="minorEastAsia" w:cstheme="minorEastAsia"/>
              <w:bCs w:val="0"/>
              <w:sz w:val="24"/>
              <w:szCs w:val="24"/>
            </w:rPr>
            <w:instrText xml:space="preserve"> HYPERLINK \l _Toc16693 </w:instrText>
          </w:r>
          <w:r>
            <w:rPr>
              <w:rFonts w:hint="eastAsia" w:ascii="Times New Roman" w:hAnsi="Times New Roman" w:eastAsiaTheme="minorEastAsia" w:cstheme="minorEastAsia"/>
              <w:bCs w:val="0"/>
              <w:sz w:val="24"/>
              <w:szCs w:val="24"/>
            </w:rPr>
            <w:fldChar w:fldCharType="separate"/>
          </w:r>
          <w:r>
            <w:rPr>
              <w:rFonts w:hint="eastAsia" w:ascii="Times New Roman" w:hAnsi="Times New Roman" w:eastAsiaTheme="minorEastAsia" w:cstheme="minorEastAsia"/>
              <w:sz w:val="24"/>
              <w:szCs w:val="24"/>
            </w:rPr>
            <w:t>（二）完善污水处理设施，加强监管力度</w:t>
          </w:r>
          <w:r>
            <w:rPr>
              <w:rFonts w:hint="eastAsia" w:ascii="Times New Roman" w:hAnsi="Times New Roman" w:eastAsiaTheme="minorEastAsia" w:cstheme="minorEastAsia"/>
              <w:sz w:val="24"/>
              <w:szCs w:val="24"/>
            </w:rPr>
            <w:tab/>
          </w: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PAGEREF _Toc16693 \h </w:instrText>
          </w:r>
          <w:r>
            <w:rPr>
              <w:rFonts w:hint="eastAsia" w:ascii="Times New Roman" w:hAnsi="Times New Roman" w:eastAsiaTheme="minorEastAsia" w:cstheme="minorEastAsia"/>
              <w:sz w:val="24"/>
              <w:szCs w:val="24"/>
            </w:rPr>
            <w:fldChar w:fldCharType="separate"/>
          </w:r>
          <w:r>
            <w:rPr>
              <w:rFonts w:hint="eastAsia" w:ascii="Times New Roman" w:hAnsi="Times New Roman" w:eastAsiaTheme="minorEastAsia" w:cstheme="minorEastAsia"/>
              <w:sz w:val="24"/>
              <w:szCs w:val="24"/>
            </w:rPr>
            <w:t>8</w:t>
          </w:r>
          <w:r>
            <w:rPr>
              <w:rFonts w:hint="eastAsia" w:ascii="Times New Roman" w:hAnsi="Times New Roman" w:eastAsiaTheme="minorEastAsia" w:cstheme="minorEastAsia"/>
              <w:sz w:val="24"/>
              <w:szCs w:val="24"/>
            </w:rPr>
            <w:fldChar w:fldCharType="end"/>
          </w:r>
          <w:r>
            <w:rPr>
              <w:rFonts w:hint="eastAsia" w:ascii="Times New Roman" w:hAnsi="Times New Roman" w:eastAsiaTheme="minorEastAsia" w:cstheme="minorEastAsia"/>
              <w:bCs w:val="0"/>
              <w:sz w:val="24"/>
              <w:szCs w:val="24"/>
            </w:rPr>
            <w:fldChar w:fldCharType="end"/>
          </w:r>
        </w:p>
        <w:p>
          <w:pPr>
            <w:pStyle w:val="6"/>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bCs w:val="0"/>
              <w:sz w:val="24"/>
              <w:szCs w:val="24"/>
            </w:rPr>
            <w:fldChar w:fldCharType="begin"/>
          </w:r>
          <w:r>
            <w:rPr>
              <w:rFonts w:hint="eastAsia" w:ascii="Times New Roman" w:hAnsi="Times New Roman" w:eastAsiaTheme="minorEastAsia" w:cstheme="minorEastAsia"/>
              <w:bCs w:val="0"/>
              <w:sz w:val="24"/>
              <w:szCs w:val="24"/>
            </w:rPr>
            <w:instrText xml:space="preserve"> HYPERLINK \l _Toc23962 </w:instrText>
          </w:r>
          <w:r>
            <w:rPr>
              <w:rFonts w:hint="eastAsia" w:ascii="Times New Roman" w:hAnsi="Times New Roman" w:eastAsiaTheme="minorEastAsia" w:cstheme="minorEastAsia"/>
              <w:bCs w:val="0"/>
              <w:sz w:val="24"/>
              <w:szCs w:val="24"/>
            </w:rPr>
            <w:fldChar w:fldCharType="separate"/>
          </w:r>
          <w:r>
            <w:rPr>
              <w:rFonts w:hint="eastAsia" w:ascii="Times New Roman" w:hAnsi="Times New Roman" w:eastAsiaTheme="minorEastAsia" w:cstheme="minorEastAsia"/>
              <w:sz w:val="24"/>
              <w:szCs w:val="24"/>
            </w:rPr>
            <w:t>（三）推进城乡环境卫生一体化，提高整体管理水平</w:t>
          </w:r>
          <w:r>
            <w:rPr>
              <w:rFonts w:hint="eastAsia" w:ascii="Times New Roman" w:hAnsi="Times New Roman" w:eastAsiaTheme="minorEastAsia" w:cstheme="minorEastAsia"/>
              <w:sz w:val="24"/>
              <w:szCs w:val="24"/>
            </w:rPr>
            <w:tab/>
          </w: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PAGEREF _Toc23962 \h </w:instrText>
          </w:r>
          <w:r>
            <w:rPr>
              <w:rFonts w:hint="eastAsia" w:ascii="Times New Roman" w:hAnsi="Times New Roman" w:eastAsiaTheme="minorEastAsia" w:cstheme="minorEastAsia"/>
              <w:sz w:val="24"/>
              <w:szCs w:val="24"/>
            </w:rPr>
            <w:fldChar w:fldCharType="separate"/>
          </w:r>
          <w:r>
            <w:rPr>
              <w:rFonts w:hint="eastAsia" w:ascii="Times New Roman" w:hAnsi="Times New Roman" w:eastAsiaTheme="minorEastAsia" w:cstheme="minorEastAsia"/>
              <w:sz w:val="24"/>
              <w:szCs w:val="24"/>
            </w:rPr>
            <w:t>9</w:t>
          </w:r>
          <w:r>
            <w:rPr>
              <w:rFonts w:hint="eastAsia" w:ascii="Times New Roman" w:hAnsi="Times New Roman" w:eastAsiaTheme="minorEastAsia" w:cstheme="minorEastAsia"/>
              <w:sz w:val="24"/>
              <w:szCs w:val="24"/>
            </w:rPr>
            <w:fldChar w:fldCharType="end"/>
          </w:r>
          <w:r>
            <w:rPr>
              <w:rFonts w:hint="eastAsia" w:ascii="Times New Roman" w:hAnsi="Times New Roman" w:eastAsiaTheme="minorEastAsia" w:cstheme="minorEastAsia"/>
              <w:bCs w:val="0"/>
              <w:sz w:val="24"/>
              <w:szCs w:val="24"/>
            </w:rPr>
            <w:fldChar w:fldCharType="end"/>
          </w:r>
        </w:p>
        <w:p>
          <w:pPr>
            <w:pStyle w:val="6"/>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bCs w:val="0"/>
              <w:sz w:val="24"/>
              <w:szCs w:val="24"/>
            </w:rPr>
            <w:fldChar w:fldCharType="begin"/>
          </w:r>
          <w:r>
            <w:rPr>
              <w:rFonts w:hint="eastAsia" w:ascii="Times New Roman" w:hAnsi="Times New Roman" w:eastAsiaTheme="minorEastAsia" w:cstheme="minorEastAsia"/>
              <w:bCs w:val="0"/>
              <w:sz w:val="24"/>
              <w:szCs w:val="24"/>
            </w:rPr>
            <w:instrText xml:space="preserve"> HYPERLINK \l _Toc3233 </w:instrText>
          </w:r>
          <w:r>
            <w:rPr>
              <w:rFonts w:hint="eastAsia" w:ascii="Times New Roman" w:hAnsi="Times New Roman" w:eastAsiaTheme="minorEastAsia" w:cstheme="minorEastAsia"/>
              <w:bCs w:val="0"/>
              <w:sz w:val="24"/>
              <w:szCs w:val="24"/>
            </w:rPr>
            <w:fldChar w:fldCharType="separate"/>
          </w:r>
          <w:r>
            <w:rPr>
              <w:rFonts w:hint="eastAsia" w:ascii="Times New Roman" w:hAnsi="Times New Roman" w:eastAsiaTheme="minorEastAsia" w:cstheme="minorEastAsia"/>
              <w:sz w:val="24"/>
              <w:szCs w:val="24"/>
            </w:rPr>
            <w:t>（四）加大垃圾处理设施建设投入，提高设施配套水平</w:t>
          </w:r>
          <w:r>
            <w:rPr>
              <w:rFonts w:hint="eastAsia" w:ascii="Times New Roman" w:hAnsi="Times New Roman" w:eastAsiaTheme="minorEastAsia" w:cstheme="minorEastAsia"/>
              <w:sz w:val="24"/>
              <w:szCs w:val="24"/>
            </w:rPr>
            <w:tab/>
          </w: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PAGEREF _Toc3233 \h </w:instrText>
          </w:r>
          <w:r>
            <w:rPr>
              <w:rFonts w:hint="eastAsia" w:ascii="Times New Roman" w:hAnsi="Times New Roman" w:eastAsiaTheme="minorEastAsia" w:cstheme="minorEastAsia"/>
              <w:sz w:val="24"/>
              <w:szCs w:val="24"/>
            </w:rPr>
            <w:fldChar w:fldCharType="separate"/>
          </w:r>
          <w:r>
            <w:rPr>
              <w:rFonts w:hint="eastAsia" w:ascii="Times New Roman" w:hAnsi="Times New Roman" w:eastAsiaTheme="minorEastAsia" w:cstheme="minorEastAsia"/>
              <w:sz w:val="24"/>
              <w:szCs w:val="24"/>
            </w:rPr>
            <w:t>10</w:t>
          </w:r>
          <w:r>
            <w:rPr>
              <w:rFonts w:hint="eastAsia" w:ascii="Times New Roman" w:hAnsi="Times New Roman" w:eastAsiaTheme="minorEastAsia" w:cstheme="minorEastAsia"/>
              <w:sz w:val="24"/>
              <w:szCs w:val="24"/>
            </w:rPr>
            <w:fldChar w:fldCharType="end"/>
          </w:r>
          <w:r>
            <w:rPr>
              <w:rFonts w:hint="eastAsia" w:ascii="Times New Roman" w:hAnsi="Times New Roman" w:eastAsiaTheme="minorEastAsia" w:cstheme="minorEastAsia"/>
              <w:bCs w:val="0"/>
              <w:sz w:val="24"/>
              <w:szCs w:val="24"/>
            </w:rPr>
            <w:fldChar w:fldCharType="end"/>
          </w:r>
        </w:p>
        <w:p>
          <w:pPr>
            <w:pStyle w:val="5"/>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bCs w:val="0"/>
              <w:sz w:val="24"/>
              <w:szCs w:val="24"/>
            </w:rPr>
            <w:fldChar w:fldCharType="begin"/>
          </w:r>
          <w:r>
            <w:rPr>
              <w:rFonts w:hint="eastAsia" w:ascii="Times New Roman" w:hAnsi="Times New Roman" w:eastAsiaTheme="minorEastAsia" w:cstheme="minorEastAsia"/>
              <w:bCs w:val="0"/>
              <w:sz w:val="24"/>
              <w:szCs w:val="24"/>
            </w:rPr>
            <w:instrText xml:space="preserve"> HYPERLINK \l _Toc29911 </w:instrText>
          </w:r>
          <w:r>
            <w:rPr>
              <w:rFonts w:hint="eastAsia" w:ascii="Times New Roman" w:hAnsi="Times New Roman" w:eastAsiaTheme="minorEastAsia" w:cstheme="minorEastAsia"/>
              <w:bCs w:val="0"/>
              <w:sz w:val="24"/>
              <w:szCs w:val="24"/>
            </w:rPr>
            <w:fldChar w:fldCharType="separate"/>
          </w:r>
          <w:r>
            <w:rPr>
              <w:rFonts w:hint="eastAsia" w:ascii="Times New Roman" w:hAnsi="Times New Roman" w:eastAsiaTheme="minorEastAsia" w:cstheme="minorEastAsia"/>
              <w:sz w:val="24"/>
              <w:szCs w:val="24"/>
            </w:rPr>
            <w:t>结语</w:t>
          </w:r>
          <w:r>
            <w:rPr>
              <w:rFonts w:hint="eastAsia" w:ascii="Times New Roman" w:hAnsi="Times New Roman" w:eastAsiaTheme="minorEastAsia" w:cstheme="minorEastAsia"/>
              <w:sz w:val="24"/>
              <w:szCs w:val="24"/>
            </w:rPr>
            <w:tab/>
          </w: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PAGEREF _Toc29911 \h </w:instrText>
          </w:r>
          <w:r>
            <w:rPr>
              <w:rFonts w:hint="eastAsia" w:ascii="Times New Roman" w:hAnsi="Times New Roman" w:eastAsiaTheme="minorEastAsia" w:cstheme="minorEastAsia"/>
              <w:sz w:val="24"/>
              <w:szCs w:val="24"/>
            </w:rPr>
            <w:fldChar w:fldCharType="separate"/>
          </w:r>
          <w:r>
            <w:rPr>
              <w:rFonts w:hint="eastAsia" w:ascii="Times New Roman" w:hAnsi="Times New Roman" w:eastAsiaTheme="minorEastAsia" w:cstheme="minorEastAsia"/>
              <w:sz w:val="24"/>
              <w:szCs w:val="24"/>
            </w:rPr>
            <w:t>11</w:t>
          </w:r>
          <w:r>
            <w:rPr>
              <w:rFonts w:hint="eastAsia" w:ascii="Times New Roman" w:hAnsi="Times New Roman" w:eastAsiaTheme="minorEastAsia" w:cstheme="minorEastAsia"/>
              <w:sz w:val="24"/>
              <w:szCs w:val="24"/>
            </w:rPr>
            <w:fldChar w:fldCharType="end"/>
          </w:r>
          <w:r>
            <w:rPr>
              <w:rFonts w:hint="eastAsia" w:ascii="Times New Roman" w:hAnsi="Times New Roman" w:eastAsiaTheme="minorEastAsia" w:cstheme="minorEastAsia"/>
              <w:bCs w:val="0"/>
              <w:sz w:val="24"/>
              <w:szCs w:val="24"/>
            </w:rPr>
            <w:fldChar w:fldCharType="end"/>
          </w:r>
        </w:p>
        <w:p>
          <w:pPr>
            <w:pStyle w:val="5"/>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bCs w:val="0"/>
              <w:sz w:val="24"/>
              <w:szCs w:val="24"/>
            </w:rPr>
            <w:fldChar w:fldCharType="begin"/>
          </w:r>
          <w:r>
            <w:rPr>
              <w:rFonts w:hint="eastAsia" w:ascii="Times New Roman" w:hAnsi="Times New Roman" w:eastAsiaTheme="minorEastAsia" w:cstheme="minorEastAsia"/>
              <w:bCs w:val="0"/>
              <w:sz w:val="24"/>
              <w:szCs w:val="24"/>
            </w:rPr>
            <w:instrText xml:space="preserve"> HYPERLINK \l _Toc5770 </w:instrText>
          </w:r>
          <w:r>
            <w:rPr>
              <w:rFonts w:hint="eastAsia" w:ascii="Times New Roman" w:hAnsi="Times New Roman" w:eastAsiaTheme="minorEastAsia" w:cstheme="minorEastAsia"/>
              <w:bCs w:val="0"/>
              <w:sz w:val="24"/>
              <w:szCs w:val="24"/>
            </w:rPr>
            <w:fldChar w:fldCharType="separate"/>
          </w:r>
          <w:r>
            <w:rPr>
              <w:rFonts w:hint="eastAsia" w:ascii="Times New Roman" w:hAnsi="Times New Roman" w:eastAsiaTheme="minorEastAsia" w:cstheme="minorEastAsia"/>
              <w:sz w:val="24"/>
              <w:szCs w:val="24"/>
              <w:lang w:val="en-US" w:eastAsia="zh-CN"/>
            </w:rPr>
            <w:t>参考文献</w:t>
          </w:r>
          <w:r>
            <w:rPr>
              <w:rFonts w:hint="eastAsia" w:ascii="Times New Roman" w:hAnsi="Times New Roman" w:eastAsiaTheme="minorEastAsia" w:cstheme="minorEastAsia"/>
              <w:sz w:val="24"/>
              <w:szCs w:val="24"/>
            </w:rPr>
            <w:tab/>
          </w: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PAGEREF _Toc5770 \h </w:instrText>
          </w:r>
          <w:r>
            <w:rPr>
              <w:rFonts w:hint="eastAsia" w:ascii="Times New Roman" w:hAnsi="Times New Roman" w:eastAsiaTheme="minorEastAsia" w:cstheme="minorEastAsia"/>
              <w:sz w:val="24"/>
              <w:szCs w:val="24"/>
            </w:rPr>
            <w:fldChar w:fldCharType="separate"/>
          </w:r>
          <w:r>
            <w:rPr>
              <w:rFonts w:hint="eastAsia" w:ascii="Times New Roman" w:hAnsi="Times New Roman" w:eastAsiaTheme="minorEastAsia" w:cstheme="minorEastAsia"/>
              <w:sz w:val="24"/>
              <w:szCs w:val="24"/>
            </w:rPr>
            <w:t>12</w:t>
          </w:r>
          <w:r>
            <w:rPr>
              <w:rFonts w:hint="eastAsia" w:ascii="Times New Roman" w:hAnsi="Times New Roman" w:eastAsiaTheme="minorEastAsia" w:cstheme="minorEastAsia"/>
              <w:sz w:val="24"/>
              <w:szCs w:val="24"/>
            </w:rPr>
            <w:fldChar w:fldCharType="end"/>
          </w:r>
          <w:r>
            <w:rPr>
              <w:rFonts w:hint="eastAsia" w:ascii="Times New Roman" w:hAnsi="Times New Roman" w:eastAsiaTheme="minorEastAsia" w:cstheme="minorEastAsia"/>
              <w:bCs w:val="0"/>
              <w:sz w:val="24"/>
              <w:szCs w:val="24"/>
            </w:rPr>
            <w:fldChar w:fldCharType="end"/>
          </w:r>
        </w:p>
        <w:p>
          <w:pPr>
            <w:pStyle w:val="5"/>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ascii="Times New Roman" w:hAnsi="Times New Roman" w:eastAsiaTheme="minorEastAsia"/>
            </w:rPr>
          </w:pPr>
          <w:r>
            <w:rPr>
              <w:rFonts w:hint="eastAsia" w:ascii="Times New Roman" w:hAnsi="Times New Roman" w:eastAsiaTheme="minorEastAsia" w:cstheme="minorEastAsia"/>
              <w:bCs w:val="0"/>
              <w:sz w:val="24"/>
              <w:szCs w:val="24"/>
            </w:rPr>
            <w:fldChar w:fldCharType="begin"/>
          </w:r>
          <w:r>
            <w:rPr>
              <w:rFonts w:hint="eastAsia" w:ascii="Times New Roman" w:hAnsi="Times New Roman" w:eastAsiaTheme="minorEastAsia" w:cstheme="minorEastAsia"/>
              <w:bCs w:val="0"/>
              <w:sz w:val="24"/>
              <w:szCs w:val="24"/>
            </w:rPr>
            <w:instrText xml:space="preserve"> HYPERLINK \l _Toc13279 </w:instrText>
          </w:r>
          <w:r>
            <w:rPr>
              <w:rFonts w:hint="eastAsia" w:ascii="Times New Roman" w:hAnsi="Times New Roman" w:eastAsiaTheme="minorEastAsia" w:cstheme="minorEastAsia"/>
              <w:bCs w:val="0"/>
              <w:sz w:val="24"/>
              <w:szCs w:val="24"/>
            </w:rPr>
            <w:fldChar w:fldCharType="separate"/>
          </w:r>
          <w:r>
            <w:rPr>
              <w:rStyle w:val="16"/>
              <w:rFonts w:hint="eastAsia" w:ascii="Times New Roman" w:hAnsi="Times New Roman" w:eastAsiaTheme="minorEastAsia"/>
            </w:rPr>
            <w:t>致谢</w:t>
          </w:r>
          <w:r>
            <w:rPr>
              <w:rFonts w:hint="eastAsia" w:ascii="Times New Roman" w:hAnsi="Times New Roman" w:eastAsiaTheme="minorEastAsia" w:cstheme="minorEastAsia"/>
              <w:sz w:val="24"/>
              <w:szCs w:val="24"/>
            </w:rPr>
            <w:tab/>
          </w:r>
          <w:r>
            <w:rPr>
              <w:rFonts w:hint="eastAsia" w:ascii="Times New Roman" w:hAnsi="Times New Roman" w:eastAsiaTheme="minorEastAsia" w:cstheme="minorEastAsia"/>
              <w:sz w:val="24"/>
              <w:szCs w:val="24"/>
            </w:rPr>
            <w:fldChar w:fldCharType="begin"/>
          </w:r>
          <w:r>
            <w:rPr>
              <w:rFonts w:hint="eastAsia" w:ascii="Times New Roman" w:hAnsi="Times New Roman" w:eastAsiaTheme="minorEastAsia" w:cstheme="minorEastAsia"/>
              <w:sz w:val="24"/>
              <w:szCs w:val="24"/>
            </w:rPr>
            <w:instrText xml:space="preserve"> PAGEREF _Toc13279 \h </w:instrText>
          </w:r>
          <w:r>
            <w:rPr>
              <w:rFonts w:hint="eastAsia" w:ascii="Times New Roman" w:hAnsi="Times New Roman" w:eastAsiaTheme="minorEastAsia" w:cstheme="minorEastAsia"/>
              <w:sz w:val="24"/>
              <w:szCs w:val="24"/>
            </w:rPr>
            <w:fldChar w:fldCharType="separate"/>
          </w:r>
          <w:r>
            <w:rPr>
              <w:rFonts w:hint="eastAsia" w:ascii="Times New Roman" w:hAnsi="Times New Roman" w:eastAsiaTheme="minorEastAsia" w:cstheme="minorEastAsia"/>
              <w:sz w:val="24"/>
              <w:szCs w:val="24"/>
            </w:rPr>
            <w:t>13</w:t>
          </w:r>
          <w:r>
            <w:rPr>
              <w:rFonts w:hint="eastAsia" w:ascii="Times New Roman" w:hAnsi="Times New Roman" w:eastAsiaTheme="minorEastAsia" w:cstheme="minorEastAsia"/>
              <w:sz w:val="24"/>
              <w:szCs w:val="24"/>
            </w:rPr>
            <w:fldChar w:fldCharType="end"/>
          </w:r>
          <w:r>
            <w:rPr>
              <w:rFonts w:hint="eastAsia" w:ascii="Times New Roman" w:hAnsi="Times New Roman" w:eastAsiaTheme="minorEastAsia" w:cstheme="minorEastAsia"/>
              <w:bCs w:val="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sectPr>
              <w:headerReference r:id="rId7" w:type="default"/>
              <w:footerReference r:id="rId8" w:type="default"/>
              <w:pgSz w:w="11906" w:h="16839"/>
              <w:pgMar w:top="400" w:right="1701" w:bottom="0" w:left="1134" w:header="0" w:footer="0" w:gutter="0"/>
              <w:pgNumType w:fmt="upperRoman"/>
              <w:cols w:space="720" w:num="1"/>
            </w:sectPr>
          </w:pPr>
          <w:r>
            <w:rPr>
              <w:rFonts w:hint="eastAsia" w:ascii="Times New Roman" w:hAnsi="Times New Roman" w:eastAsiaTheme="minorEastAsia" w:cstheme="minorEastAsia"/>
              <w:bCs w:val="0"/>
              <w:szCs w:val="24"/>
            </w:rPr>
            <w:fldChar w:fldCharType="end"/>
          </w:r>
        </w:p>
      </w:sdtContent>
    </w:sdt>
    <w:p>
      <w:pPr>
        <w:spacing w:line="266" w:lineRule="auto"/>
        <w:rPr>
          <w:rFonts w:ascii="Arial"/>
          <w:sz w:val="21"/>
        </w:rPr>
      </w:pPr>
    </w:p>
    <w:p>
      <w:pPr>
        <w:spacing w:before="114" w:line="228" w:lineRule="auto"/>
        <w:jc w:val="center"/>
        <w:outlineLvl w:val="0"/>
        <w:rPr>
          <w:rFonts w:hint="eastAsia" w:ascii="黑体" w:hAnsi="黑体" w:eastAsia="黑体" w:cs="黑体"/>
          <w:sz w:val="36"/>
          <w:szCs w:val="36"/>
          <w:lang w:eastAsia="zh-CN"/>
        </w:rPr>
      </w:pPr>
      <w:bookmarkStart w:id="2" w:name="_Toc6383"/>
      <w:r>
        <w:rPr>
          <w:rFonts w:hint="eastAsia" w:ascii="黑体" w:hAnsi="黑体" w:eastAsia="黑体" w:cs="黑体"/>
          <w:spacing w:val="-12"/>
          <w:sz w:val="36"/>
          <w:szCs w:val="36"/>
          <w:lang w:eastAsia="zh-CN"/>
          <w14:textOutline w14:w="6537" w14:cap="sq" w14:cmpd="sng">
            <w14:solidFill>
              <w14:srgbClr w14:val="000000"/>
            </w14:solidFill>
            <w14:prstDash w14:val="solid"/>
            <w14:bevel/>
          </w14:textOutline>
        </w:rPr>
        <w:t>绪论</w:t>
      </w:r>
      <w:bookmarkEnd w:id="2"/>
    </w:p>
    <w:p>
      <w:pPr>
        <w:pStyle w:val="12"/>
        <w:bidi w:val="0"/>
        <w:rPr>
          <w:rFonts w:hint="eastAsia"/>
        </w:rPr>
      </w:pPr>
      <w:bookmarkStart w:id="3" w:name="_Toc21167"/>
      <w:r>
        <w:rPr>
          <w:rFonts w:hint="eastAsia"/>
        </w:rPr>
        <w:t>（一）研究背景</w:t>
      </w:r>
      <w:bookmarkEnd w:id="3"/>
    </w:p>
    <w:p>
      <w:pPr>
        <w:pStyle w:val="2"/>
        <w:spacing w:before="113" w:line="291" w:lineRule="auto"/>
        <w:ind w:left="10" w:right="108" w:firstLine="483"/>
        <w:rPr>
          <w:rFonts w:hint="eastAsia"/>
          <w:spacing w:val="-1"/>
          <w:sz w:val="24"/>
          <w:szCs w:val="24"/>
        </w:rPr>
      </w:pPr>
      <w:r>
        <w:rPr>
          <w:rFonts w:hint="eastAsia"/>
          <w:spacing w:val="-1"/>
          <w:sz w:val="24"/>
          <w:szCs w:val="24"/>
        </w:rPr>
        <w:t>随着城市化进程的加速和人口的持续增长，城市居民的生活垃圾、污水、废气等排放量不断增加，对城市卫生环境构成了严峻挑战。特别是城市社区，由于人口密度大、生活垃圾产生量大，卫生环境治理问题尤为突出。赤坎三民社区在垃圾分类、垃圾清运、污水处理等方面存在诸多问题，这些问题不仅影响了居民的生活质量和健康状况，也与国家提出的绿色发展和生态文明建设目标相悖。</w:t>
      </w:r>
    </w:p>
    <w:p>
      <w:pPr>
        <w:pStyle w:val="2"/>
        <w:spacing w:before="113" w:line="291" w:lineRule="auto"/>
        <w:ind w:left="10" w:right="108" w:firstLine="483"/>
        <w:rPr>
          <w:rFonts w:hint="eastAsia"/>
          <w:spacing w:val="-1"/>
          <w:sz w:val="24"/>
          <w:szCs w:val="24"/>
        </w:rPr>
      </w:pPr>
      <w:r>
        <w:rPr>
          <w:rFonts w:hint="eastAsia"/>
          <w:spacing w:val="-1"/>
          <w:sz w:val="24"/>
          <w:szCs w:val="24"/>
        </w:rPr>
        <w:t>针对这些</w:t>
      </w:r>
      <w:r>
        <w:rPr>
          <w:rFonts w:hint="eastAsia"/>
          <w:spacing w:val="-1"/>
          <w:sz w:val="24"/>
          <w:szCs w:val="24"/>
          <w:lang w:eastAsia="zh-CN"/>
        </w:rPr>
        <w:t>社区存在的</w:t>
      </w:r>
      <w:r>
        <w:rPr>
          <w:rFonts w:hint="eastAsia"/>
          <w:spacing w:val="-1"/>
          <w:sz w:val="24"/>
          <w:szCs w:val="24"/>
        </w:rPr>
        <w:t>问题，国家出台了一系列政策措施，如《城市生活垃圾管理条例》、《水污染防治行动计划》（简称“水十条”）等，</w:t>
      </w:r>
      <w:r>
        <w:rPr>
          <w:rFonts w:hint="eastAsia"/>
          <w:spacing w:val="-1"/>
          <w:sz w:val="24"/>
          <w:szCs w:val="24"/>
          <w:lang w:eastAsia="zh-CN"/>
        </w:rPr>
        <w:t>主要是为了</w:t>
      </w:r>
      <w:r>
        <w:rPr>
          <w:rFonts w:hint="eastAsia"/>
          <w:spacing w:val="-1"/>
          <w:sz w:val="24"/>
          <w:szCs w:val="24"/>
        </w:rPr>
        <w:t>加强城市环境管理，提高城市居民的环保意识，推动垃圾分类和污水处理设施的建设与完善。这些政策为三民社区的卫生环境治理提供了政策支持和行动指南。</w:t>
      </w:r>
    </w:p>
    <w:p>
      <w:pPr>
        <w:pStyle w:val="2"/>
        <w:spacing w:before="113" w:line="291" w:lineRule="auto"/>
        <w:ind w:left="10" w:right="108" w:firstLine="483"/>
        <w:rPr>
          <w:rFonts w:hint="eastAsia"/>
          <w:spacing w:val="-1"/>
          <w:sz w:val="24"/>
          <w:szCs w:val="24"/>
        </w:rPr>
      </w:pPr>
      <w:r>
        <w:rPr>
          <w:rFonts w:hint="eastAsia"/>
          <w:spacing w:val="-1"/>
          <w:sz w:val="24"/>
          <w:szCs w:val="24"/>
        </w:rPr>
        <w:t>在国家大力推进生态文明建设和实施绿色发展战略的背景下，城市社区作为城市的基本单元，其卫生环境治理显得尤为重要。湛江市赤坎三民社区作为赤坎区的重要组成部分，其卫生环境治理问题不仅关系到居民的日常生活，也是响应国家政策、实现可持续发展战略的具体体现。</w:t>
      </w:r>
    </w:p>
    <w:p>
      <w:pPr>
        <w:pStyle w:val="2"/>
        <w:spacing w:before="113" w:line="291" w:lineRule="auto"/>
        <w:ind w:left="10" w:right="108" w:firstLine="483"/>
        <w:rPr>
          <w:rFonts w:hint="eastAsia"/>
          <w:spacing w:val="-1"/>
          <w:sz w:val="24"/>
          <w:szCs w:val="24"/>
        </w:rPr>
      </w:pPr>
      <w:r>
        <w:rPr>
          <w:rFonts w:hint="eastAsia"/>
          <w:spacing w:val="-1"/>
          <w:sz w:val="24"/>
          <w:szCs w:val="24"/>
        </w:rPr>
        <w:t>因此，本研究在国家相关政策的指导下，针对赤坎三民社区的实际情况，开展深入的调查研究，</w:t>
      </w:r>
      <w:r>
        <w:rPr>
          <w:rFonts w:hint="eastAsia"/>
          <w:spacing w:val="-1"/>
          <w:sz w:val="24"/>
          <w:szCs w:val="24"/>
          <w:lang w:eastAsia="zh-CN"/>
        </w:rPr>
        <w:t>主要是为了</w:t>
      </w:r>
      <w:r>
        <w:rPr>
          <w:rFonts w:hint="eastAsia"/>
          <w:spacing w:val="-1"/>
          <w:sz w:val="24"/>
          <w:szCs w:val="24"/>
        </w:rPr>
        <w:t>探索有效的卫生环境治理方案，不仅能够改善居民的生活环境，提升生活质量，也能够为其他城市社区提供治理经验和参考，共同推动国家生态文明建设的进程。</w:t>
      </w:r>
    </w:p>
    <w:p>
      <w:pPr>
        <w:pStyle w:val="12"/>
        <w:bidi w:val="0"/>
        <w:rPr>
          <w:rFonts w:hint="eastAsia"/>
        </w:rPr>
      </w:pPr>
      <w:bookmarkStart w:id="4" w:name="_Toc15253"/>
      <w:r>
        <w:rPr>
          <w:rFonts w:hint="eastAsia"/>
        </w:rPr>
        <w:t>（二）研究意义</w:t>
      </w:r>
      <w:bookmarkEnd w:id="4"/>
      <w:r>
        <w:rPr>
          <w:rFonts w:hint="eastAsia"/>
        </w:rPr>
        <w:t xml:space="preserve"> </w:t>
      </w:r>
    </w:p>
    <w:p>
      <w:pPr>
        <w:pStyle w:val="13"/>
        <w:bidi w:val="0"/>
        <w:rPr>
          <w:rFonts w:hint="eastAsia"/>
        </w:rPr>
      </w:pPr>
      <w:r>
        <w:rPr>
          <w:rFonts w:hint="eastAsia"/>
        </w:rPr>
        <w:t xml:space="preserve">1. 理论意义 </w:t>
      </w:r>
    </w:p>
    <w:p>
      <w:pPr>
        <w:pStyle w:val="2"/>
        <w:spacing w:before="113" w:line="291" w:lineRule="auto"/>
        <w:ind w:left="10" w:right="108" w:firstLine="483"/>
        <w:rPr>
          <w:rFonts w:hint="eastAsia"/>
          <w:spacing w:val="-1"/>
          <w:sz w:val="24"/>
          <w:szCs w:val="24"/>
        </w:rPr>
      </w:pPr>
      <w:r>
        <w:rPr>
          <w:rFonts w:hint="eastAsia"/>
          <w:spacing w:val="-1"/>
          <w:sz w:val="24"/>
          <w:szCs w:val="24"/>
        </w:rPr>
        <w:t>社区卫生环境治理研究对于城市环境管理和社区发展具有重要的理论意义。在探究社区卫生环境治理的过程中，需要涉及城市环境管理的各个方面，包括环境保护、资源利用、卫生健康等。通过研究</w:t>
      </w:r>
      <w:r>
        <w:rPr>
          <w:rFonts w:hint="eastAsia"/>
          <w:spacing w:val="-1"/>
          <w:sz w:val="24"/>
          <w:szCs w:val="24"/>
          <w:lang w:eastAsia="zh-CN"/>
        </w:rPr>
        <w:t>三民社区</w:t>
      </w:r>
      <w:r>
        <w:rPr>
          <w:rFonts w:hint="eastAsia"/>
          <w:spacing w:val="-1"/>
          <w:sz w:val="24"/>
          <w:szCs w:val="24"/>
        </w:rPr>
        <w:t>的卫生环境治理情况，可以深入了解城市社区卫生环境治理面临的问题和挑战，并为城市社区卫生环境治理提供一定的理论指导。</w:t>
      </w:r>
    </w:p>
    <w:p>
      <w:pPr>
        <w:pStyle w:val="13"/>
        <w:bidi w:val="0"/>
        <w:rPr>
          <w:rFonts w:hint="eastAsia"/>
        </w:rPr>
      </w:pPr>
      <w:r>
        <w:rPr>
          <w:rFonts w:hint="eastAsia"/>
        </w:rPr>
        <w:t>2. 实践意义</w:t>
      </w:r>
    </w:p>
    <w:p>
      <w:pPr>
        <w:pStyle w:val="2"/>
        <w:spacing w:before="113" w:line="291" w:lineRule="auto"/>
        <w:ind w:left="10" w:right="108" w:firstLine="483"/>
        <w:rPr>
          <w:rFonts w:hint="eastAsia"/>
          <w:spacing w:val="-1"/>
          <w:sz w:val="24"/>
          <w:szCs w:val="24"/>
        </w:rPr>
      </w:pPr>
      <w:r>
        <w:rPr>
          <w:rFonts w:hint="eastAsia"/>
          <w:spacing w:val="-1"/>
          <w:sz w:val="24"/>
          <w:szCs w:val="24"/>
        </w:rPr>
        <w:t>社区卫生环境治理研究对于实践具有重要的意义。</w:t>
      </w:r>
      <w:r>
        <w:rPr>
          <w:rFonts w:hint="eastAsia"/>
          <w:spacing w:val="-1"/>
          <w:sz w:val="24"/>
          <w:szCs w:val="24"/>
          <w:lang w:eastAsia="zh-CN"/>
        </w:rPr>
        <w:t>三民社区</w:t>
      </w:r>
      <w:r>
        <w:rPr>
          <w:rFonts w:hint="eastAsia"/>
          <w:spacing w:val="-1"/>
          <w:sz w:val="24"/>
          <w:szCs w:val="24"/>
        </w:rPr>
        <w:t>卫生环境治理的研究可以为改善当地居民的生活环境和健康状况提供科学依据。通过深入研究社区卫生环境治理的问题，可以找到一些有效的解决方案，包括制定科学的垃圾分类政策、加强污水处理设施的建设和维护、提高社区居民的卫生意识等。这些解决方案可以为其他城市社区卫生环境治理提供借鉴和参考，具有一定的推广意义。</w:t>
      </w:r>
    </w:p>
    <w:p>
      <w:pPr>
        <w:rPr>
          <w:rFonts w:hint="eastAsia"/>
        </w:rPr>
      </w:pPr>
      <w:r>
        <w:rPr>
          <w:rFonts w:hint="eastAsia"/>
        </w:rPr>
        <w:br w:type="page"/>
      </w:r>
    </w:p>
    <w:p>
      <w:pPr>
        <w:pStyle w:val="14"/>
        <w:bidi w:val="0"/>
        <w:rPr>
          <w:rFonts w:hint="eastAsia"/>
        </w:rPr>
      </w:pPr>
      <w:bookmarkStart w:id="5" w:name="_Toc13412"/>
      <w:r>
        <w:rPr>
          <w:rFonts w:hint="eastAsia"/>
        </w:rPr>
        <w:t xml:space="preserve">二、 </w:t>
      </w:r>
      <w:r>
        <w:rPr>
          <w:rFonts w:hint="eastAsia"/>
          <w:lang w:eastAsia="zh-CN"/>
        </w:rPr>
        <w:t>赤坎三民社区</w:t>
      </w:r>
      <w:r>
        <w:rPr>
          <w:rFonts w:hint="eastAsia"/>
        </w:rPr>
        <w:t>卫生环境现状</w:t>
      </w:r>
      <w:bookmarkEnd w:id="5"/>
    </w:p>
    <w:p>
      <w:pPr>
        <w:pStyle w:val="15"/>
        <w:bidi w:val="0"/>
        <w:rPr>
          <w:rFonts w:hint="eastAsia"/>
          <w:lang w:val="en-US" w:eastAsia="zh-CN"/>
        </w:rPr>
      </w:pPr>
      <w:r>
        <w:rPr>
          <w:rFonts w:hint="eastAsia"/>
          <w:lang w:eastAsia="zh-CN"/>
        </w:rPr>
        <w:t>赤坎三民社区作为赤坎区的核心居住区，其卫生环境状况一直是公众关注的焦点。当地政府已实施多项改善措施，但居民对垃圾分类的认识尚显不足，导致垃圾投放不规范，且存在垃圾清运延迟的现象。这些状况不仅对居民的日常生活和健康构成威胁，也对城市的整体形象造成负面影响。在垃圾分类方面，赤坎三民社区面临显著挑战。由于部分居民对垃圾分类的意识不强，使得垃圾投放过程中分类执行不严格。例如，有害垃圾与厨余垃圾混合投放的现象时有发生，这不仅降低了垃圾处理的效率，也对环境造成了不利影响。垃圾清运的不及时导致社区内垃圾堆积，产生异味和细菌滋生，进一步影响了居民的生活质量和健康。如表</w:t>
      </w:r>
      <w:r>
        <w:rPr>
          <w:rFonts w:hint="eastAsia"/>
          <w:lang w:val="en-US" w:eastAsia="zh-CN"/>
        </w:rPr>
        <w:t>2-1所示。</w:t>
      </w:r>
    </w:p>
    <w:p>
      <w:pPr>
        <w:pStyle w:val="15"/>
        <w:bidi w:val="0"/>
        <w:ind w:left="0" w:leftChars="0" w:firstLine="0" w:firstLineChars="0"/>
        <w:jc w:val="center"/>
        <w:rPr>
          <w:rFonts w:hint="default" w:eastAsia="宋体"/>
          <w:lang w:val="en-US" w:eastAsia="zh-CN"/>
        </w:rPr>
      </w:pPr>
      <w:r>
        <w:rPr>
          <w:rFonts w:hint="eastAsia"/>
          <w:lang w:eastAsia="zh-CN"/>
        </w:rPr>
        <w:t>表</w:t>
      </w:r>
      <w:r>
        <w:rPr>
          <w:rFonts w:hint="eastAsia"/>
          <w:lang w:val="en-US" w:eastAsia="zh-CN"/>
        </w:rPr>
        <w:t>2-1 赤坎三民社区垃圾分类现状</w:t>
      </w:r>
    </w:p>
    <w:tbl>
      <w:tblPr>
        <w:tblW w:w="4998" w:type="pct"/>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221"/>
        <w:gridCol w:w="3221"/>
        <w:gridCol w:w="3222"/>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0" w:hRule="atLeast"/>
        </w:trPr>
        <w:tc>
          <w:tcPr>
            <w:tcW w:w="1666" w:type="pct"/>
            <w:tcBorders>
              <w:bottom w:val="single" w:color="auto" w:sz="2" w:space="0"/>
              <w:tl2br w:val="nil"/>
              <w:tr2bl w:val="nil"/>
            </w:tcBorders>
            <w:shd w:val="clear"/>
            <w:noWrap/>
            <w:vAlign w:val="center"/>
          </w:tcPr>
          <w:p>
            <w:pPr>
              <w:keepNext w:val="0"/>
              <w:keepLines w:val="0"/>
              <w:widowControl/>
              <w:suppressLineNumbers w:val="0"/>
              <w:wordWrap/>
              <w:spacing w:line="240" w:lineRule="auto"/>
              <w:jc w:val="center"/>
              <w:textAlignment w:val="center"/>
              <w:rPr>
                <w:color w:val="000000"/>
                <w:sz w:val="20"/>
                <w:szCs w:val="20"/>
              </w:rPr>
            </w:pPr>
            <w:r>
              <w:rPr>
                <w:rFonts w:ascii="宋体" w:hAnsi="宋体" w:eastAsia="宋体" w:cs="宋体"/>
                <w:color w:val="000000"/>
                <w:kern w:val="0"/>
                <w:sz w:val="20"/>
                <w:szCs w:val="20"/>
                <w:lang w:val="en-US" w:eastAsia="zh-CN" w:bidi="ar"/>
              </w:rPr>
              <w:t>分类类型</w:t>
            </w:r>
          </w:p>
        </w:tc>
        <w:tc>
          <w:tcPr>
            <w:tcW w:w="1666" w:type="pct"/>
            <w:tcBorders>
              <w:bottom w:val="single" w:color="auto" w:sz="2" w:space="0"/>
              <w:tl2br w:val="nil"/>
              <w:tr2bl w:val="nil"/>
            </w:tcBorders>
            <w:shd w:val="clear"/>
            <w:noWrap/>
            <w:vAlign w:val="bottom"/>
          </w:tcPr>
          <w:p>
            <w:pPr>
              <w:keepNext w:val="0"/>
              <w:keepLines w:val="0"/>
              <w:widowControl/>
              <w:suppressLineNumbers w:val="0"/>
              <w:wordWrap/>
              <w:spacing w:line="240" w:lineRule="auto"/>
              <w:jc w:val="center"/>
              <w:textAlignment w:val="bottom"/>
              <w:rPr>
                <w:color w:val="000000"/>
                <w:sz w:val="20"/>
                <w:szCs w:val="20"/>
              </w:rPr>
            </w:pPr>
            <w:r>
              <w:rPr>
                <w:rFonts w:ascii="宋体" w:hAnsi="宋体" w:eastAsia="宋体" w:cs="宋体"/>
                <w:color w:val="000000"/>
                <w:kern w:val="0"/>
                <w:sz w:val="20"/>
                <w:szCs w:val="20"/>
                <w:lang w:val="en-US" w:eastAsia="zh-CN" w:bidi="ar"/>
              </w:rPr>
              <w:t>居民参与率</w:t>
            </w:r>
          </w:p>
        </w:tc>
        <w:tc>
          <w:tcPr>
            <w:tcW w:w="1666" w:type="pct"/>
            <w:tcBorders>
              <w:bottom w:val="single" w:color="auto" w:sz="2" w:space="0"/>
              <w:tl2br w:val="nil"/>
              <w:tr2bl w:val="nil"/>
            </w:tcBorders>
            <w:shd w:val="clear"/>
            <w:noWrap/>
            <w:vAlign w:val="bottom"/>
          </w:tcPr>
          <w:p>
            <w:pPr>
              <w:keepNext w:val="0"/>
              <w:keepLines w:val="0"/>
              <w:widowControl/>
              <w:suppressLineNumbers w:val="0"/>
              <w:wordWrap/>
              <w:spacing w:line="240" w:lineRule="auto"/>
              <w:jc w:val="center"/>
              <w:textAlignment w:val="bottom"/>
              <w:rPr>
                <w:color w:val="000000"/>
                <w:sz w:val="20"/>
                <w:szCs w:val="20"/>
              </w:rPr>
            </w:pPr>
            <w:r>
              <w:rPr>
                <w:rFonts w:ascii="宋体" w:hAnsi="宋体" w:eastAsia="宋体" w:cs="宋体"/>
                <w:color w:val="000000"/>
                <w:kern w:val="0"/>
                <w:sz w:val="20"/>
                <w:szCs w:val="20"/>
                <w:lang w:val="en-US" w:eastAsia="zh-CN" w:bidi="ar"/>
              </w:rPr>
              <w:t>正确分类率</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666" w:type="pct"/>
            <w:tcBorders>
              <w:top w:val="single" w:color="auto" w:sz="2" w:space="0"/>
              <w:tl2br w:val="nil"/>
              <w:tr2bl w:val="nil"/>
            </w:tcBorders>
            <w:shd w:val="clear"/>
            <w:noWrap/>
            <w:vAlign w:val="center"/>
          </w:tcPr>
          <w:p>
            <w:pPr>
              <w:keepNext w:val="0"/>
              <w:keepLines w:val="0"/>
              <w:widowControl/>
              <w:suppressLineNumbers w:val="0"/>
              <w:wordWrap/>
              <w:spacing w:line="240" w:lineRule="auto"/>
              <w:jc w:val="center"/>
              <w:textAlignment w:val="center"/>
              <w:rPr>
                <w:color w:val="000000"/>
                <w:sz w:val="20"/>
                <w:szCs w:val="20"/>
              </w:rPr>
            </w:pPr>
            <w:r>
              <w:rPr>
                <w:rFonts w:ascii="宋体" w:hAnsi="宋体" w:eastAsia="宋体" w:cs="宋体"/>
                <w:color w:val="000000"/>
                <w:kern w:val="0"/>
                <w:sz w:val="20"/>
                <w:szCs w:val="20"/>
                <w:lang w:val="en-US" w:eastAsia="zh-CN" w:bidi="ar"/>
              </w:rPr>
              <w:t>可回收物</w:t>
            </w:r>
          </w:p>
        </w:tc>
        <w:tc>
          <w:tcPr>
            <w:tcW w:w="1666" w:type="pct"/>
            <w:tcBorders>
              <w:top w:val="single" w:color="auto" w:sz="2" w:space="0"/>
              <w:tl2br w:val="nil"/>
              <w:tr2bl w:val="nil"/>
            </w:tcBorders>
            <w:shd w:val="clear"/>
            <w:noWrap/>
            <w:vAlign w:val="bottom"/>
          </w:tcPr>
          <w:p>
            <w:pPr>
              <w:keepNext w:val="0"/>
              <w:keepLines w:val="0"/>
              <w:widowControl/>
              <w:suppressLineNumbers w:val="0"/>
              <w:wordWrap/>
              <w:spacing w:line="240" w:lineRule="auto"/>
              <w:jc w:val="center"/>
              <w:textAlignment w:val="bottom"/>
              <w:rPr>
                <w:color w:val="000000"/>
                <w:sz w:val="20"/>
                <w:szCs w:val="20"/>
              </w:rPr>
            </w:pPr>
            <w:r>
              <w:rPr>
                <w:rFonts w:ascii="宋体" w:hAnsi="宋体" w:eastAsia="宋体" w:cs="宋体"/>
                <w:color w:val="000000"/>
                <w:kern w:val="0"/>
                <w:sz w:val="20"/>
                <w:szCs w:val="20"/>
                <w:lang w:val="en-US" w:eastAsia="zh-CN" w:bidi="ar"/>
              </w:rPr>
              <w:t>45%</w:t>
            </w:r>
          </w:p>
        </w:tc>
        <w:tc>
          <w:tcPr>
            <w:tcW w:w="1666" w:type="pct"/>
            <w:tcBorders>
              <w:top w:val="single" w:color="auto" w:sz="2" w:space="0"/>
              <w:tl2br w:val="nil"/>
              <w:tr2bl w:val="nil"/>
            </w:tcBorders>
            <w:shd w:val="clear"/>
            <w:noWrap/>
            <w:vAlign w:val="bottom"/>
          </w:tcPr>
          <w:p>
            <w:pPr>
              <w:keepNext w:val="0"/>
              <w:keepLines w:val="0"/>
              <w:widowControl/>
              <w:suppressLineNumbers w:val="0"/>
              <w:wordWrap/>
              <w:spacing w:line="240" w:lineRule="auto"/>
              <w:jc w:val="center"/>
              <w:textAlignment w:val="bottom"/>
              <w:rPr>
                <w:color w:val="000000"/>
                <w:sz w:val="20"/>
                <w:szCs w:val="20"/>
              </w:rPr>
            </w:pPr>
            <w:r>
              <w:rPr>
                <w:rFonts w:ascii="宋体" w:hAnsi="宋体" w:eastAsia="宋体" w:cs="宋体"/>
                <w:color w:val="000000"/>
                <w:kern w:val="0"/>
                <w:sz w:val="20"/>
                <w:szCs w:val="20"/>
                <w:lang w:val="en-US" w:eastAsia="zh-CN" w:bidi="ar"/>
              </w:rPr>
              <w:t>65%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666" w:type="pct"/>
            <w:tcBorders>
              <w:tl2br w:val="nil"/>
              <w:tr2bl w:val="nil"/>
            </w:tcBorders>
            <w:shd w:val="clear"/>
            <w:noWrap/>
            <w:vAlign w:val="center"/>
          </w:tcPr>
          <w:p>
            <w:pPr>
              <w:keepNext w:val="0"/>
              <w:keepLines w:val="0"/>
              <w:widowControl/>
              <w:suppressLineNumbers w:val="0"/>
              <w:wordWrap/>
              <w:spacing w:line="240" w:lineRule="auto"/>
              <w:jc w:val="center"/>
              <w:textAlignment w:val="center"/>
              <w:rPr>
                <w:color w:val="000000"/>
                <w:sz w:val="20"/>
                <w:szCs w:val="20"/>
              </w:rPr>
            </w:pPr>
            <w:r>
              <w:rPr>
                <w:rFonts w:ascii="宋体" w:hAnsi="宋体" w:eastAsia="宋体" w:cs="宋体"/>
                <w:color w:val="000000"/>
                <w:kern w:val="0"/>
                <w:sz w:val="20"/>
                <w:szCs w:val="20"/>
                <w:lang w:val="en-US" w:eastAsia="zh-CN" w:bidi="ar"/>
              </w:rPr>
              <w:t>有害垃圾</w:t>
            </w:r>
          </w:p>
        </w:tc>
        <w:tc>
          <w:tcPr>
            <w:tcW w:w="1666" w:type="pct"/>
            <w:tcBorders>
              <w:tl2br w:val="nil"/>
              <w:tr2bl w:val="nil"/>
            </w:tcBorders>
            <w:shd w:val="clear"/>
            <w:noWrap/>
            <w:vAlign w:val="bottom"/>
          </w:tcPr>
          <w:p>
            <w:pPr>
              <w:keepNext w:val="0"/>
              <w:keepLines w:val="0"/>
              <w:widowControl/>
              <w:suppressLineNumbers w:val="0"/>
              <w:wordWrap/>
              <w:spacing w:line="240" w:lineRule="auto"/>
              <w:jc w:val="center"/>
              <w:textAlignment w:val="bottom"/>
              <w:rPr>
                <w:color w:val="000000"/>
                <w:sz w:val="20"/>
                <w:szCs w:val="20"/>
              </w:rPr>
            </w:pPr>
            <w:r>
              <w:rPr>
                <w:rFonts w:ascii="宋体" w:hAnsi="宋体" w:eastAsia="宋体" w:cs="宋体"/>
                <w:color w:val="000000"/>
                <w:kern w:val="0"/>
                <w:sz w:val="20"/>
                <w:szCs w:val="20"/>
                <w:lang w:val="en-US" w:eastAsia="zh-CN" w:bidi="ar"/>
              </w:rPr>
              <w:t>30%</w:t>
            </w:r>
          </w:p>
        </w:tc>
        <w:tc>
          <w:tcPr>
            <w:tcW w:w="1666" w:type="pct"/>
            <w:tcBorders>
              <w:tl2br w:val="nil"/>
              <w:tr2bl w:val="nil"/>
            </w:tcBorders>
            <w:shd w:val="clear"/>
            <w:noWrap/>
            <w:vAlign w:val="bottom"/>
          </w:tcPr>
          <w:p>
            <w:pPr>
              <w:keepNext w:val="0"/>
              <w:keepLines w:val="0"/>
              <w:widowControl/>
              <w:suppressLineNumbers w:val="0"/>
              <w:wordWrap/>
              <w:spacing w:line="240" w:lineRule="auto"/>
              <w:jc w:val="center"/>
              <w:textAlignment w:val="bottom"/>
              <w:rPr>
                <w:color w:val="000000"/>
                <w:sz w:val="20"/>
                <w:szCs w:val="20"/>
              </w:rPr>
            </w:pPr>
            <w:r>
              <w:rPr>
                <w:rFonts w:ascii="宋体" w:hAnsi="宋体" w:eastAsia="宋体" w:cs="宋体"/>
                <w:color w:val="000000"/>
                <w:kern w:val="0"/>
                <w:sz w:val="20"/>
                <w:szCs w:val="20"/>
                <w:lang w:val="en-US" w:eastAsia="zh-CN" w:bidi="ar"/>
              </w:rPr>
              <w:t>50%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666" w:type="pct"/>
            <w:tcBorders>
              <w:tl2br w:val="nil"/>
              <w:tr2bl w:val="nil"/>
            </w:tcBorders>
            <w:shd w:val="clear"/>
            <w:noWrap/>
            <w:vAlign w:val="center"/>
          </w:tcPr>
          <w:p>
            <w:pPr>
              <w:keepNext w:val="0"/>
              <w:keepLines w:val="0"/>
              <w:widowControl/>
              <w:suppressLineNumbers w:val="0"/>
              <w:wordWrap/>
              <w:spacing w:line="240" w:lineRule="auto"/>
              <w:jc w:val="center"/>
              <w:textAlignment w:val="center"/>
              <w:rPr>
                <w:color w:val="000000"/>
                <w:sz w:val="20"/>
                <w:szCs w:val="20"/>
              </w:rPr>
            </w:pPr>
            <w:r>
              <w:rPr>
                <w:rFonts w:ascii="宋体" w:hAnsi="宋体" w:eastAsia="宋体" w:cs="宋体"/>
                <w:color w:val="000000"/>
                <w:kern w:val="0"/>
                <w:sz w:val="20"/>
                <w:szCs w:val="20"/>
                <w:lang w:val="en-US" w:eastAsia="zh-CN" w:bidi="ar"/>
              </w:rPr>
              <w:t>厨余垃圾</w:t>
            </w:r>
          </w:p>
        </w:tc>
        <w:tc>
          <w:tcPr>
            <w:tcW w:w="1666" w:type="pct"/>
            <w:tcBorders>
              <w:tl2br w:val="nil"/>
              <w:tr2bl w:val="nil"/>
            </w:tcBorders>
            <w:shd w:val="clear"/>
            <w:noWrap/>
            <w:vAlign w:val="bottom"/>
          </w:tcPr>
          <w:p>
            <w:pPr>
              <w:keepNext w:val="0"/>
              <w:keepLines w:val="0"/>
              <w:widowControl/>
              <w:suppressLineNumbers w:val="0"/>
              <w:wordWrap/>
              <w:spacing w:line="240" w:lineRule="auto"/>
              <w:jc w:val="center"/>
              <w:textAlignment w:val="bottom"/>
              <w:rPr>
                <w:color w:val="000000"/>
                <w:sz w:val="20"/>
                <w:szCs w:val="20"/>
              </w:rPr>
            </w:pPr>
            <w:r>
              <w:rPr>
                <w:rFonts w:ascii="宋体" w:hAnsi="宋体" w:eastAsia="宋体" w:cs="宋体"/>
                <w:color w:val="000000"/>
                <w:kern w:val="0"/>
                <w:sz w:val="20"/>
                <w:szCs w:val="20"/>
                <w:lang w:val="en-US" w:eastAsia="zh-CN" w:bidi="ar"/>
              </w:rPr>
              <w:t>55%</w:t>
            </w:r>
          </w:p>
        </w:tc>
        <w:tc>
          <w:tcPr>
            <w:tcW w:w="1666" w:type="pct"/>
            <w:tcBorders>
              <w:tl2br w:val="nil"/>
              <w:tr2bl w:val="nil"/>
            </w:tcBorders>
            <w:shd w:val="clear"/>
            <w:noWrap/>
            <w:vAlign w:val="bottom"/>
          </w:tcPr>
          <w:p>
            <w:pPr>
              <w:keepNext w:val="0"/>
              <w:keepLines w:val="0"/>
              <w:widowControl/>
              <w:suppressLineNumbers w:val="0"/>
              <w:wordWrap/>
              <w:spacing w:line="240" w:lineRule="auto"/>
              <w:jc w:val="center"/>
              <w:textAlignment w:val="bottom"/>
              <w:rPr>
                <w:color w:val="000000"/>
                <w:sz w:val="20"/>
                <w:szCs w:val="20"/>
              </w:rPr>
            </w:pPr>
            <w:r>
              <w:rPr>
                <w:rFonts w:ascii="宋体" w:hAnsi="宋体" w:eastAsia="宋体" w:cs="宋体"/>
                <w:color w:val="000000"/>
                <w:kern w:val="0"/>
                <w:sz w:val="20"/>
                <w:szCs w:val="20"/>
                <w:lang w:val="en-US" w:eastAsia="zh-CN" w:bidi="ar"/>
              </w:rPr>
              <w:t>70%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666" w:type="pct"/>
            <w:tcBorders>
              <w:tl2br w:val="nil"/>
              <w:tr2bl w:val="nil"/>
            </w:tcBorders>
            <w:shd w:val="clear"/>
            <w:noWrap/>
            <w:vAlign w:val="center"/>
          </w:tcPr>
          <w:p>
            <w:pPr>
              <w:keepNext w:val="0"/>
              <w:keepLines w:val="0"/>
              <w:widowControl/>
              <w:suppressLineNumbers w:val="0"/>
              <w:wordWrap/>
              <w:spacing w:line="240" w:lineRule="auto"/>
              <w:jc w:val="center"/>
              <w:textAlignment w:val="center"/>
              <w:rPr>
                <w:color w:val="000000"/>
                <w:sz w:val="20"/>
                <w:szCs w:val="20"/>
              </w:rPr>
            </w:pPr>
            <w:r>
              <w:rPr>
                <w:rFonts w:ascii="宋体" w:hAnsi="宋体" w:eastAsia="宋体" w:cs="宋体"/>
                <w:color w:val="000000"/>
                <w:kern w:val="0"/>
                <w:sz w:val="20"/>
                <w:szCs w:val="20"/>
                <w:lang w:val="en-US" w:eastAsia="zh-CN" w:bidi="ar"/>
              </w:rPr>
              <w:t>其他垃圾</w:t>
            </w:r>
          </w:p>
        </w:tc>
        <w:tc>
          <w:tcPr>
            <w:tcW w:w="1666" w:type="pct"/>
            <w:tcBorders>
              <w:tl2br w:val="nil"/>
              <w:tr2bl w:val="nil"/>
            </w:tcBorders>
            <w:shd w:val="clear"/>
            <w:noWrap/>
            <w:vAlign w:val="bottom"/>
          </w:tcPr>
          <w:p>
            <w:pPr>
              <w:keepNext w:val="0"/>
              <w:keepLines w:val="0"/>
              <w:widowControl/>
              <w:suppressLineNumbers w:val="0"/>
              <w:wordWrap/>
              <w:spacing w:line="240" w:lineRule="auto"/>
              <w:jc w:val="center"/>
              <w:textAlignment w:val="bottom"/>
              <w:rPr>
                <w:color w:val="000000"/>
                <w:sz w:val="20"/>
                <w:szCs w:val="20"/>
              </w:rPr>
            </w:pPr>
            <w:r>
              <w:rPr>
                <w:rFonts w:ascii="宋体" w:hAnsi="宋体" w:eastAsia="宋体" w:cs="宋体"/>
                <w:color w:val="000000"/>
                <w:kern w:val="0"/>
                <w:sz w:val="20"/>
                <w:szCs w:val="20"/>
                <w:lang w:val="en-US" w:eastAsia="zh-CN" w:bidi="ar"/>
              </w:rPr>
              <w:t>40%</w:t>
            </w:r>
          </w:p>
        </w:tc>
        <w:tc>
          <w:tcPr>
            <w:tcW w:w="1666" w:type="pct"/>
            <w:tcBorders>
              <w:tl2br w:val="nil"/>
              <w:tr2bl w:val="nil"/>
            </w:tcBorders>
            <w:shd w:val="clear"/>
            <w:noWrap/>
            <w:vAlign w:val="bottom"/>
          </w:tcPr>
          <w:p>
            <w:pPr>
              <w:keepNext w:val="0"/>
              <w:keepLines w:val="0"/>
              <w:widowControl/>
              <w:suppressLineNumbers w:val="0"/>
              <w:wordWrap/>
              <w:spacing w:line="240" w:lineRule="auto"/>
              <w:jc w:val="center"/>
              <w:textAlignment w:val="bottom"/>
              <w:rPr>
                <w:color w:val="000000"/>
                <w:sz w:val="20"/>
                <w:szCs w:val="20"/>
              </w:rPr>
            </w:pPr>
            <w:r>
              <w:rPr>
                <w:rFonts w:ascii="宋体" w:hAnsi="宋体" w:eastAsia="宋体" w:cs="宋体"/>
                <w:color w:val="000000"/>
                <w:kern w:val="0"/>
                <w:sz w:val="20"/>
                <w:szCs w:val="20"/>
                <w:lang w:val="en-US" w:eastAsia="zh-CN" w:bidi="ar"/>
              </w:rPr>
              <w:t>60%</w:t>
            </w:r>
          </w:p>
        </w:tc>
      </w:tr>
    </w:tbl>
    <w:p>
      <w:pPr>
        <w:pStyle w:val="15"/>
        <w:bidi w:val="0"/>
        <w:ind w:left="0" w:leftChars="0" w:firstLine="0" w:firstLineChars="0"/>
        <w:jc w:val="center"/>
        <w:rPr>
          <w:rFonts w:hint="eastAsia" w:eastAsia="宋体"/>
          <w:lang w:eastAsia="zh-CN"/>
        </w:rPr>
      </w:pPr>
      <w:r>
        <w:rPr>
          <w:rFonts w:hint="eastAsia"/>
          <w:lang w:eastAsia="zh-CN"/>
        </w:rPr>
        <w:t>数据来源：赤坎三民社区管理委员会</w:t>
      </w:r>
    </w:p>
    <w:p>
      <w:pPr>
        <w:pStyle w:val="15"/>
        <w:bidi w:val="0"/>
        <w:rPr>
          <w:rFonts w:hint="eastAsia" w:eastAsia="宋体"/>
          <w:lang w:val="en-US" w:eastAsia="zh-CN"/>
        </w:rPr>
      </w:pPr>
      <w:r>
        <w:rPr>
          <w:rFonts w:hint="eastAsia"/>
          <w:lang w:eastAsia="zh-CN"/>
        </w:rPr>
        <w:t>污水处理同样是赤坎三民社区亟待解决的问题。社区内的污水处理设施尚不完善，存在污水随意排放的现象，这不仅破坏了环境，也对居民的生活环境和健康造成了影响。如表</w:t>
      </w:r>
      <w:r>
        <w:rPr>
          <w:rFonts w:hint="eastAsia"/>
          <w:lang w:val="en-US" w:eastAsia="zh-CN"/>
        </w:rPr>
        <w:t>2-2所示。</w:t>
      </w:r>
    </w:p>
    <w:p>
      <w:pPr>
        <w:pStyle w:val="15"/>
        <w:bidi w:val="0"/>
        <w:ind w:left="0" w:leftChars="0" w:firstLine="0" w:firstLineChars="0"/>
        <w:jc w:val="center"/>
        <w:rPr>
          <w:rFonts w:hint="default" w:eastAsia="宋体"/>
          <w:lang w:val="en-US" w:eastAsia="zh-CN"/>
        </w:rPr>
      </w:pPr>
      <w:r>
        <w:rPr>
          <w:rFonts w:hint="eastAsia"/>
          <w:lang w:eastAsia="zh-CN"/>
        </w:rPr>
        <w:t>表</w:t>
      </w:r>
      <w:r>
        <w:rPr>
          <w:rFonts w:hint="eastAsia"/>
          <w:lang w:val="en-US" w:eastAsia="zh-CN"/>
        </w:rPr>
        <w:t>2-2 赤坎三民社区垃圾清运现状</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834"/>
        <w:gridCol w:w="4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0" w:hRule="atLeast"/>
        </w:trPr>
        <w:tc>
          <w:tcPr>
            <w:tcW w:w="2500" w:type="pct"/>
            <w:shd w:val="clear"/>
            <w:noWrap/>
            <w:vAlign w:val="center"/>
          </w:tcPr>
          <w:p>
            <w:pPr>
              <w:keepNext w:val="0"/>
              <w:keepLines w:val="0"/>
              <w:widowControl/>
              <w:suppressLineNumbers w:val="0"/>
              <w:wordWrap/>
              <w:spacing w:line="240" w:lineRule="auto"/>
              <w:jc w:val="center"/>
              <w:textAlignment w:val="center"/>
              <w:rPr>
                <w:color w:val="000000"/>
                <w:sz w:val="20"/>
                <w:szCs w:val="20"/>
              </w:rPr>
            </w:pPr>
            <w:r>
              <w:rPr>
                <w:rFonts w:ascii="宋体" w:hAnsi="宋体" w:eastAsia="宋体" w:cs="宋体"/>
                <w:color w:val="000000"/>
                <w:kern w:val="0"/>
                <w:sz w:val="20"/>
                <w:szCs w:val="20"/>
                <w:lang w:val="en-US" w:eastAsia="zh-CN" w:bidi="ar"/>
              </w:rPr>
              <w:t>垃圾类型</w:t>
            </w:r>
          </w:p>
        </w:tc>
        <w:tc>
          <w:tcPr>
            <w:tcW w:w="2500" w:type="pct"/>
            <w:shd w:val="clear"/>
            <w:noWrap/>
            <w:vAlign w:val="center"/>
          </w:tcPr>
          <w:p>
            <w:pPr>
              <w:keepNext w:val="0"/>
              <w:keepLines w:val="0"/>
              <w:widowControl/>
              <w:suppressLineNumbers w:val="0"/>
              <w:wordWrap/>
              <w:spacing w:line="240" w:lineRule="auto"/>
              <w:jc w:val="center"/>
              <w:textAlignment w:val="center"/>
              <w:rPr>
                <w:color w:val="000000"/>
                <w:sz w:val="20"/>
                <w:szCs w:val="20"/>
              </w:rPr>
            </w:pPr>
            <w:r>
              <w:rPr>
                <w:rFonts w:ascii="宋体" w:hAnsi="宋体" w:eastAsia="宋体" w:cs="宋体"/>
                <w:color w:val="000000"/>
                <w:kern w:val="0"/>
                <w:sz w:val="20"/>
                <w:szCs w:val="20"/>
                <w:lang w:val="en-US" w:eastAsia="zh-CN" w:bidi="ar"/>
              </w:rPr>
              <w:t>清运频率（次/周）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500" w:type="pct"/>
            <w:shd w:val="clear"/>
            <w:noWrap/>
            <w:vAlign w:val="center"/>
          </w:tcPr>
          <w:p>
            <w:pPr>
              <w:keepNext w:val="0"/>
              <w:keepLines w:val="0"/>
              <w:widowControl/>
              <w:suppressLineNumbers w:val="0"/>
              <w:wordWrap/>
              <w:spacing w:line="240" w:lineRule="auto"/>
              <w:jc w:val="center"/>
              <w:textAlignment w:val="center"/>
              <w:rPr>
                <w:color w:val="000000"/>
                <w:sz w:val="20"/>
                <w:szCs w:val="20"/>
              </w:rPr>
            </w:pPr>
            <w:r>
              <w:rPr>
                <w:rFonts w:ascii="宋体" w:hAnsi="宋体" w:eastAsia="宋体" w:cs="宋体"/>
                <w:color w:val="000000"/>
                <w:kern w:val="0"/>
                <w:sz w:val="20"/>
                <w:szCs w:val="20"/>
                <w:lang w:val="en-US" w:eastAsia="zh-CN" w:bidi="ar"/>
              </w:rPr>
              <w:t>可回收物</w:t>
            </w:r>
          </w:p>
        </w:tc>
        <w:tc>
          <w:tcPr>
            <w:tcW w:w="2500" w:type="pct"/>
            <w:shd w:val="clear"/>
            <w:noWrap/>
            <w:vAlign w:val="center"/>
          </w:tcPr>
          <w:p>
            <w:pPr>
              <w:keepNext w:val="0"/>
              <w:keepLines w:val="0"/>
              <w:widowControl/>
              <w:suppressLineNumbers w:val="0"/>
              <w:wordWrap/>
              <w:spacing w:line="240" w:lineRule="auto"/>
              <w:jc w:val="center"/>
              <w:textAlignment w:val="center"/>
              <w:rPr>
                <w:color w:val="000000"/>
                <w:sz w:val="20"/>
                <w:szCs w:val="20"/>
              </w:rPr>
            </w:pPr>
            <w:r>
              <w:rPr>
                <w:rFonts w:ascii="宋体" w:hAnsi="宋体" w:eastAsia="宋体" w:cs="宋体"/>
                <w:color w:val="000000"/>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500" w:type="pct"/>
            <w:shd w:val="clear"/>
            <w:noWrap/>
            <w:vAlign w:val="center"/>
          </w:tcPr>
          <w:p>
            <w:pPr>
              <w:keepNext w:val="0"/>
              <w:keepLines w:val="0"/>
              <w:widowControl/>
              <w:suppressLineNumbers w:val="0"/>
              <w:wordWrap/>
              <w:spacing w:line="240" w:lineRule="auto"/>
              <w:jc w:val="center"/>
              <w:textAlignment w:val="center"/>
              <w:rPr>
                <w:color w:val="000000"/>
                <w:sz w:val="20"/>
                <w:szCs w:val="20"/>
              </w:rPr>
            </w:pPr>
            <w:r>
              <w:rPr>
                <w:rFonts w:ascii="宋体" w:hAnsi="宋体" w:eastAsia="宋体" w:cs="宋体"/>
                <w:color w:val="000000"/>
                <w:kern w:val="0"/>
                <w:sz w:val="20"/>
                <w:szCs w:val="20"/>
                <w:lang w:val="en-US" w:eastAsia="zh-CN" w:bidi="ar"/>
              </w:rPr>
              <w:t>有害垃圾</w:t>
            </w:r>
          </w:p>
        </w:tc>
        <w:tc>
          <w:tcPr>
            <w:tcW w:w="2500" w:type="pct"/>
            <w:shd w:val="clear"/>
            <w:noWrap/>
            <w:vAlign w:val="bottom"/>
          </w:tcPr>
          <w:p>
            <w:pPr>
              <w:keepNext w:val="0"/>
              <w:keepLines w:val="0"/>
              <w:widowControl/>
              <w:suppressLineNumbers w:val="0"/>
              <w:wordWrap/>
              <w:spacing w:line="240" w:lineRule="auto"/>
              <w:jc w:val="center"/>
              <w:textAlignment w:val="bottom"/>
              <w:rPr>
                <w:color w:val="000000"/>
                <w:sz w:val="20"/>
                <w:szCs w:val="20"/>
              </w:rPr>
            </w:pPr>
            <w:r>
              <w:rPr>
                <w:rFonts w:ascii="宋体" w:hAnsi="宋体" w:eastAsia="宋体" w:cs="宋体"/>
                <w:color w:val="000000"/>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500" w:type="pct"/>
            <w:shd w:val="clear"/>
            <w:noWrap/>
            <w:vAlign w:val="center"/>
          </w:tcPr>
          <w:p>
            <w:pPr>
              <w:keepNext w:val="0"/>
              <w:keepLines w:val="0"/>
              <w:widowControl/>
              <w:suppressLineNumbers w:val="0"/>
              <w:wordWrap/>
              <w:spacing w:line="240" w:lineRule="auto"/>
              <w:jc w:val="center"/>
              <w:textAlignment w:val="center"/>
              <w:rPr>
                <w:color w:val="000000"/>
                <w:sz w:val="20"/>
                <w:szCs w:val="20"/>
              </w:rPr>
            </w:pPr>
            <w:r>
              <w:rPr>
                <w:rFonts w:ascii="宋体" w:hAnsi="宋体" w:eastAsia="宋体" w:cs="宋体"/>
                <w:color w:val="000000"/>
                <w:kern w:val="0"/>
                <w:sz w:val="20"/>
                <w:szCs w:val="20"/>
                <w:lang w:val="en-US" w:eastAsia="zh-CN" w:bidi="ar"/>
              </w:rPr>
              <w:t>厨余垃圾</w:t>
            </w:r>
          </w:p>
        </w:tc>
        <w:tc>
          <w:tcPr>
            <w:tcW w:w="2500" w:type="pct"/>
            <w:shd w:val="clear"/>
            <w:noWrap/>
            <w:vAlign w:val="bottom"/>
          </w:tcPr>
          <w:p>
            <w:pPr>
              <w:keepNext w:val="0"/>
              <w:keepLines w:val="0"/>
              <w:widowControl/>
              <w:suppressLineNumbers w:val="0"/>
              <w:wordWrap/>
              <w:spacing w:line="240" w:lineRule="auto"/>
              <w:jc w:val="center"/>
              <w:textAlignment w:val="bottom"/>
              <w:rPr>
                <w:color w:val="000000"/>
                <w:sz w:val="20"/>
                <w:szCs w:val="20"/>
              </w:rPr>
            </w:pPr>
            <w:r>
              <w:rPr>
                <w:rFonts w:ascii="宋体" w:hAnsi="宋体" w:eastAsia="宋体" w:cs="宋体"/>
                <w:color w:val="000000"/>
                <w:kern w:val="0"/>
                <w:sz w:val="20"/>
                <w:szCs w:val="2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500" w:type="pct"/>
            <w:shd w:val="clear"/>
            <w:noWrap/>
            <w:vAlign w:val="center"/>
          </w:tcPr>
          <w:p>
            <w:pPr>
              <w:keepNext w:val="0"/>
              <w:keepLines w:val="0"/>
              <w:widowControl/>
              <w:suppressLineNumbers w:val="0"/>
              <w:wordWrap/>
              <w:spacing w:line="240" w:lineRule="auto"/>
              <w:jc w:val="center"/>
              <w:textAlignment w:val="center"/>
              <w:rPr>
                <w:color w:val="000000"/>
                <w:sz w:val="20"/>
                <w:szCs w:val="20"/>
              </w:rPr>
            </w:pPr>
            <w:r>
              <w:rPr>
                <w:rFonts w:ascii="宋体" w:hAnsi="宋体" w:eastAsia="宋体" w:cs="宋体"/>
                <w:color w:val="000000"/>
                <w:kern w:val="0"/>
                <w:sz w:val="20"/>
                <w:szCs w:val="20"/>
                <w:lang w:val="en-US" w:eastAsia="zh-CN" w:bidi="ar"/>
              </w:rPr>
              <w:t>其他垃圾</w:t>
            </w:r>
          </w:p>
        </w:tc>
        <w:tc>
          <w:tcPr>
            <w:tcW w:w="2500" w:type="pct"/>
            <w:shd w:val="clear"/>
            <w:noWrap/>
            <w:vAlign w:val="bottom"/>
          </w:tcPr>
          <w:p>
            <w:pPr>
              <w:keepNext w:val="0"/>
              <w:keepLines w:val="0"/>
              <w:widowControl/>
              <w:suppressLineNumbers w:val="0"/>
              <w:wordWrap/>
              <w:spacing w:line="240" w:lineRule="auto"/>
              <w:jc w:val="center"/>
              <w:textAlignment w:val="bottom"/>
              <w:rPr>
                <w:color w:val="000000"/>
                <w:sz w:val="20"/>
                <w:szCs w:val="20"/>
              </w:rPr>
            </w:pPr>
            <w:r>
              <w:rPr>
                <w:rFonts w:ascii="宋体" w:hAnsi="宋体" w:eastAsia="宋体" w:cs="宋体"/>
                <w:color w:val="000000"/>
                <w:kern w:val="0"/>
                <w:sz w:val="20"/>
                <w:szCs w:val="20"/>
                <w:lang w:val="en-US" w:eastAsia="zh-CN" w:bidi="ar"/>
              </w:rPr>
              <w:t>3</w:t>
            </w:r>
          </w:p>
        </w:tc>
      </w:tr>
    </w:tbl>
    <w:p>
      <w:pPr>
        <w:pStyle w:val="15"/>
        <w:bidi w:val="0"/>
        <w:ind w:left="0" w:leftChars="0" w:firstLine="0" w:firstLineChars="0"/>
        <w:jc w:val="center"/>
        <w:rPr>
          <w:rFonts w:hint="eastAsia" w:eastAsia="宋体"/>
          <w:lang w:eastAsia="zh-CN"/>
        </w:rPr>
      </w:pPr>
      <w:r>
        <w:rPr>
          <w:rFonts w:hint="eastAsia"/>
          <w:lang w:eastAsia="zh-CN"/>
        </w:rPr>
        <w:t>数据来源：湛江市环境保护局</w:t>
      </w:r>
    </w:p>
    <w:p>
      <w:pPr>
        <w:pStyle w:val="15"/>
        <w:bidi w:val="0"/>
        <w:rPr>
          <w:rFonts w:hint="eastAsia"/>
          <w:lang w:eastAsia="zh-CN"/>
        </w:rPr>
      </w:pPr>
      <w:r>
        <w:rPr>
          <w:rFonts w:hint="eastAsia"/>
          <w:lang w:eastAsia="zh-CN"/>
        </w:rPr>
        <w:t>环境卫生方面，赤坎三民社区同样存在问题。一些小区存在垃圾随意丢弃和杂物乱堆的现象，这些问题不仅影响了居民的健康和安全，也对社区的整洁和秩序构成了挑战。政府有必要加强对这些环境卫生问题的监管，规范垃圾处理流程。</w:t>
      </w:r>
    </w:p>
    <w:p>
      <w:pPr>
        <w:pStyle w:val="15"/>
        <w:bidi w:val="0"/>
        <w:ind w:left="0" w:leftChars="0" w:firstLine="0" w:firstLineChars="0"/>
        <w:jc w:val="center"/>
        <w:rPr>
          <w:rFonts w:hint="eastAsia"/>
          <w:lang w:eastAsia="zh-CN"/>
        </w:rPr>
      </w:pPr>
      <w:r>
        <w:rPr>
          <w:rFonts w:hint="eastAsia"/>
          <w:lang w:eastAsia="zh-CN"/>
        </w:rPr>
        <w:t>表</w:t>
      </w:r>
      <w:r>
        <w:rPr>
          <w:rFonts w:hint="eastAsia"/>
          <w:lang w:val="en-US" w:eastAsia="zh-CN"/>
        </w:rPr>
        <w:t>2-</w:t>
      </w:r>
      <w:r>
        <w:rPr>
          <w:rFonts w:hint="eastAsia"/>
          <w:lang w:eastAsia="zh-CN"/>
        </w:rPr>
        <w:t>3: 赤坎三民社区污水处理现状</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834"/>
        <w:gridCol w:w="4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0" w:hRule="atLeast"/>
        </w:trPr>
        <w:tc>
          <w:tcPr>
            <w:tcW w:w="2500" w:type="pct"/>
            <w:shd w:val="clear"/>
            <w:noWrap/>
            <w:vAlign w:val="bottom"/>
          </w:tcPr>
          <w:p>
            <w:pPr>
              <w:keepNext w:val="0"/>
              <w:keepLines w:val="0"/>
              <w:widowControl/>
              <w:suppressLineNumbers w:val="0"/>
              <w:wordWrap/>
              <w:spacing w:line="240" w:lineRule="auto"/>
              <w:jc w:val="center"/>
              <w:textAlignment w:val="bottom"/>
              <w:rPr>
                <w:color w:val="000000"/>
                <w:sz w:val="20"/>
                <w:szCs w:val="20"/>
              </w:rPr>
            </w:pPr>
            <w:r>
              <w:rPr>
                <w:rFonts w:ascii="宋体" w:hAnsi="宋体" w:eastAsia="宋体" w:cs="宋体"/>
                <w:color w:val="000000"/>
                <w:kern w:val="0"/>
                <w:sz w:val="20"/>
                <w:szCs w:val="20"/>
                <w:lang w:val="en-US" w:eastAsia="zh-CN" w:bidi="ar"/>
              </w:rPr>
              <w:t>污水类型</w:t>
            </w:r>
          </w:p>
        </w:tc>
        <w:tc>
          <w:tcPr>
            <w:tcW w:w="2500" w:type="pct"/>
            <w:shd w:val="clear"/>
            <w:noWrap/>
            <w:vAlign w:val="bottom"/>
          </w:tcPr>
          <w:p>
            <w:pPr>
              <w:keepNext w:val="0"/>
              <w:keepLines w:val="0"/>
              <w:widowControl/>
              <w:suppressLineNumbers w:val="0"/>
              <w:wordWrap/>
              <w:spacing w:line="240" w:lineRule="auto"/>
              <w:jc w:val="center"/>
              <w:textAlignment w:val="bottom"/>
              <w:rPr>
                <w:color w:val="000000"/>
                <w:sz w:val="20"/>
                <w:szCs w:val="20"/>
              </w:rPr>
            </w:pPr>
            <w:r>
              <w:rPr>
                <w:rFonts w:ascii="宋体" w:hAnsi="宋体" w:eastAsia="宋体" w:cs="宋体"/>
                <w:color w:val="000000"/>
                <w:kern w:val="0"/>
                <w:sz w:val="20"/>
                <w:szCs w:val="20"/>
                <w:lang w:val="en-US" w:eastAsia="zh-CN" w:bidi="ar"/>
              </w:rPr>
              <w:t>处理设施覆盖率（%）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500" w:type="pct"/>
            <w:shd w:val="clear"/>
            <w:noWrap/>
            <w:vAlign w:val="bottom"/>
          </w:tcPr>
          <w:p>
            <w:pPr>
              <w:keepNext w:val="0"/>
              <w:keepLines w:val="0"/>
              <w:widowControl/>
              <w:suppressLineNumbers w:val="0"/>
              <w:wordWrap/>
              <w:spacing w:line="240" w:lineRule="auto"/>
              <w:jc w:val="center"/>
              <w:textAlignment w:val="bottom"/>
              <w:rPr>
                <w:color w:val="000000"/>
                <w:sz w:val="20"/>
                <w:szCs w:val="20"/>
              </w:rPr>
            </w:pPr>
            <w:r>
              <w:rPr>
                <w:rFonts w:ascii="宋体" w:hAnsi="宋体" w:eastAsia="宋体" w:cs="宋体"/>
                <w:color w:val="000000"/>
                <w:kern w:val="0"/>
                <w:sz w:val="20"/>
                <w:szCs w:val="20"/>
                <w:lang w:val="en-US" w:eastAsia="zh-CN" w:bidi="ar"/>
              </w:rPr>
              <w:t>生活污水</w:t>
            </w:r>
          </w:p>
        </w:tc>
        <w:tc>
          <w:tcPr>
            <w:tcW w:w="2500" w:type="pct"/>
            <w:shd w:val="clear"/>
            <w:noWrap/>
            <w:vAlign w:val="bottom"/>
          </w:tcPr>
          <w:p>
            <w:pPr>
              <w:keepNext w:val="0"/>
              <w:keepLines w:val="0"/>
              <w:widowControl/>
              <w:suppressLineNumbers w:val="0"/>
              <w:wordWrap/>
              <w:spacing w:line="240" w:lineRule="auto"/>
              <w:jc w:val="center"/>
              <w:textAlignment w:val="bottom"/>
              <w:rPr>
                <w:color w:val="000000"/>
                <w:sz w:val="20"/>
                <w:szCs w:val="20"/>
              </w:rPr>
            </w:pPr>
            <w:r>
              <w:rPr>
                <w:rFonts w:ascii="宋体" w:hAnsi="宋体" w:eastAsia="宋体" w:cs="宋体"/>
                <w:color w:val="000000"/>
                <w:kern w:val="0"/>
                <w:sz w:val="20"/>
                <w:szCs w:val="20"/>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500" w:type="pct"/>
            <w:shd w:val="clear"/>
            <w:noWrap/>
            <w:vAlign w:val="bottom"/>
          </w:tcPr>
          <w:p>
            <w:pPr>
              <w:keepNext w:val="0"/>
              <w:keepLines w:val="0"/>
              <w:widowControl/>
              <w:suppressLineNumbers w:val="0"/>
              <w:wordWrap/>
              <w:spacing w:line="240" w:lineRule="auto"/>
              <w:jc w:val="center"/>
              <w:textAlignment w:val="bottom"/>
              <w:rPr>
                <w:color w:val="000000"/>
                <w:sz w:val="20"/>
                <w:szCs w:val="20"/>
              </w:rPr>
            </w:pPr>
            <w:r>
              <w:rPr>
                <w:rFonts w:ascii="宋体" w:hAnsi="宋体" w:eastAsia="宋体" w:cs="宋体"/>
                <w:color w:val="000000"/>
                <w:kern w:val="0"/>
                <w:sz w:val="20"/>
                <w:szCs w:val="20"/>
                <w:lang w:val="en-US" w:eastAsia="zh-CN" w:bidi="ar"/>
              </w:rPr>
              <w:t>工业废水</w:t>
            </w:r>
          </w:p>
        </w:tc>
        <w:tc>
          <w:tcPr>
            <w:tcW w:w="2500" w:type="pct"/>
            <w:shd w:val="clear"/>
            <w:noWrap/>
            <w:vAlign w:val="bottom"/>
          </w:tcPr>
          <w:p>
            <w:pPr>
              <w:keepNext w:val="0"/>
              <w:keepLines w:val="0"/>
              <w:widowControl/>
              <w:suppressLineNumbers w:val="0"/>
              <w:wordWrap/>
              <w:spacing w:line="240" w:lineRule="auto"/>
              <w:jc w:val="center"/>
              <w:textAlignment w:val="bottom"/>
              <w:rPr>
                <w:color w:val="000000"/>
                <w:sz w:val="20"/>
                <w:szCs w:val="20"/>
              </w:rPr>
            </w:pPr>
            <w:r>
              <w:rPr>
                <w:rFonts w:ascii="宋体" w:hAnsi="宋体" w:eastAsia="宋体" w:cs="宋体"/>
                <w:color w:val="000000"/>
                <w:kern w:val="0"/>
                <w:sz w:val="20"/>
                <w:szCs w:val="20"/>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500" w:type="pct"/>
            <w:shd w:val="clear"/>
            <w:noWrap/>
            <w:vAlign w:val="bottom"/>
          </w:tcPr>
          <w:p>
            <w:pPr>
              <w:keepNext w:val="0"/>
              <w:keepLines w:val="0"/>
              <w:widowControl/>
              <w:suppressLineNumbers w:val="0"/>
              <w:wordWrap/>
              <w:spacing w:line="240" w:lineRule="auto"/>
              <w:jc w:val="center"/>
              <w:textAlignment w:val="bottom"/>
              <w:rPr>
                <w:color w:val="000000"/>
                <w:sz w:val="20"/>
                <w:szCs w:val="20"/>
              </w:rPr>
            </w:pPr>
            <w:r>
              <w:rPr>
                <w:rFonts w:ascii="宋体" w:hAnsi="宋体" w:eastAsia="宋体" w:cs="宋体"/>
                <w:color w:val="000000"/>
                <w:kern w:val="0"/>
                <w:sz w:val="20"/>
                <w:szCs w:val="20"/>
                <w:lang w:val="en-US" w:eastAsia="zh-CN" w:bidi="ar"/>
              </w:rPr>
              <w:t>雨水</w:t>
            </w:r>
          </w:p>
        </w:tc>
        <w:tc>
          <w:tcPr>
            <w:tcW w:w="2500" w:type="pct"/>
            <w:shd w:val="clear"/>
            <w:noWrap/>
            <w:vAlign w:val="bottom"/>
          </w:tcPr>
          <w:p>
            <w:pPr>
              <w:keepNext w:val="0"/>
              <w:keepLines w:val="0"/>
              <w:widowControl/>
              <w:suppressLineNumbers w:val="0"/>
              <w:wordWrap/>
              <w:spacing w:line="240" w:lineRule="auto"/>
              <w:jc w:val="center"/>
              <w:textAlignment w:val="bottom"/>
              <w:rPr>
                <w:color w:val="000000"/>
                <w:sz w:val="20"/>
                <w:szCs w:val="20"/>
              </w:rPr>
            </w:pPr>
            <w:r>
              <w:rPr>
                <w:rFonts w:ascii="宋体" w:hAnsi="宋体" w:eastAsia="宋体" w:cs="宋体"/>
                <w:color w:val="000000"/>
                <w:kern w:val="0"/>
                <w:sz w:val="20"/>
                <w:szCs w:val="20"/>
                <w:lang w:val="en-US" w:eastAsia="zh-CN" w:bidi="ar"/>
              </w:rPr>
              <w:t>60%</w:t>
            </w:r>
          </w:p>
        </w:tc>
      </w:tr>
    </w:tbl>
    <w:p>
      <w:pPr>
        <w:pStyle w:val="15"/>
        <w:bidi w:val="0"/>
        <w:ind w:left="0" w:leftChars="0" w:firstLine="0" w:firstLineChars="0"/>
        <w:jc w:val="center"/>
        <w:rPr>
          <w:rFonts w:hint="eastAsia" w:eastAsia="宋体"/>
          <w:lang w:eastAsia="zh-CN"/>
        </w:rPr>
      </w:pPr>
      <w:r>
        <w:rPr>
          <w:rFonts w:hint="eastAsia"/>
          <w:lang w:eastAsia="zh-CN"/>
        </w:rPr>
        <w:t>数据来源：2019年赤坎区城市卫生环境调查报告</w:t>
      </w:r>
    </w:p>
    <w:p>
      <w:pPr>
        <w:pStyle w:val="14"/>
        <w:bidi w:val="0"/>
        <w:rPr>
          <w:rFonts w:hint="eastAsia"/>
        </w:rPr>
      </w:pPr>
      <w:r>
        <w:rPr>
          <w:rFonts w:hint="eastAsia"/>
        </w:rPr>
        <w:br w:type="page"/>
      </w:r>
    </w:p>
    <w:p>
      <w:pPr>
        <w:pStyle w:val="14"/>
        <w:bidi w:val="0"/>
        <w:rPr>
          <w:rFonts w:hint="eastAsia"/>
        </w:rPr>
      </w:pPr>
      <w:bookmarkStart w:id="6" w:name="_Toc3491"/>
      <w:r>
        <w:rPr>
          <w:rFonts w:hint="eastAsia"/>
        </w:rPr>
        <w:t>三、 湛江市</w:t>
      </w:r>
      <w:r>
        <w:rPr>
          <w:rFonts w:hint="eastAsia"/>
          <w:lang w:eastAsia="zh-CN"/>
        </w:rPr>
        <w:t>赤坎三民社区</w:t>
      </w:r>
      <w:r>
        <w:rPr>
          <w:rFonts w:hint="eastAsia"/>
        </w:rPr>
        <w:t>卫生环境存在的问题</w:t>
      </w:r>
      <w:bookmarkEnd w:id="6"/>
    </w:p>
    <w:p>
      <w:pPr>
        <w:pStyle w:val="15"/>
        <w:bidi w:val="0"/>
        <w:rPr>
          <w:rFonts w:hint="eastAsia"/>
        </w:rPr>
      </w:pPr>
      <w:r>
        <w:rPr>
          <w:rFonts w:hint="eastAsia"/>
        </w:rPr>
        <w:t>湛江市</w:t>
      </w:r>
      <w:r>
        <w:rPr>
          <w:rFonts w:hint="eastAsia"/>
          <w:lang w:eastAsia="zh-CN"/>
        </w:rPr>
        <w:t>赤坎三民社区</w:t>
      </w:r>
      <w:r>
        <w:rPr>
          <w:rFonts w:hint="eastAsia"/>
        </w:rPr>
        <w:t>作为一个具有代表性的社区，卫生环境问题一直备受关注。当地政府开展了城区老旧小区卫生环境整治工作和</w:t>
      </w:r>
      <w:r>
        <w:rPr>
          <w:rFonts w:hint="eastAsia"/>
          <w:lang w:eastAsia="zh-CN"/>
        </w:rPr>
        <w:t>赤坎区</w:t>
      </w:r>
      <w:r>
        <w:rPr>
          <w:rFonts w:hint="eastAsia"/>
        </w:rPr>
        <w:t>创建国家卫生镇工作，并取得了一定成效，但是社区居民垃圾分类意识较弱，垃圾清运不及时，污水处理不完善，环境卫生差，缺少环保宣传等问题依然存在。</w:t>
      </w:r>
    </w:p>
    <w:p>
      <w:pPr>
        <w:pStyle w:val="12"/>
        <w:bidi w:val="0"/>
        <w:rPr>
          <w:rFonts w:hint="eastAsia"/>
        </w:rPr>
      </w:pPr>
      <w:bookmarkStart w:id="7" w:name="_Toc23636"/>
      <w:r>
        <w:rPr>
          <w:rFonts w:hint="eastAsia"/>
        </w:rPr>
        <w:t>（一） 垃圾分类难度大</w:t>
      </w:r>
      <w:bookmarkEnd w:id="7"/>
    </w:p>
    <w:p>
      <w:pPr>
        <w:pStyle w:val="15"/>
        <w:bidi w:val="0"/>
        <w:rPr>
          <w:rFonts w:hint="eastAsia" w:eastAsia="宋体"/>
          <w:lang w:val="en-US" w:eastAsia="zh-CN"/>
        </w:rPr>
      </w:pPr>
      <w:r>
        <w:rPr>
          <w:rFonts w:hint="eastAsia"/>
        </w:rPr>
        <w:t>垃圾分类是一项重要的环保行动，能够有效地减少废弃物对环境的污染，提高资源利用率，为可持续发展做出贡献。根据《2019年赤坎区城市卫生环境调查报告》，赤坎三民社区垃圾分类的正确率仅为40%，远低于理想水平。这一数据反映出居民对垃圾分类知识的掌握不足。社区内垃圾分类宣传和教育的不足，使得大部分居民对垃圾分类的重要性和具体方法缺乏了解，导致全社区难以形成垃圾分类的共识。社区垃圾分类设施的不完善也是造成分类难度大的原因之一。据调查，社区内分类垃圾桶数量不足，标识不清晰，使得居民在投放垃圾时面临困难。例如，一项针对社区垃圾分类设施的调查显示，只有30%的居民表示能够在居住区附近找到分类垃圾桶，而垃圾桶标识清晰度的满意度仅为25%。居民对于垃圾分类的心理障碍也不容忽视。一项社区问卷调查显示，有45%的居民认为垃圾分类意义不大，认为分类投放并不能产生实际的环保效果。这种心理障碍进一步增加了垃圾分类的难度。</w:t>
      </w:r>
      <w:r>
        <w:rPr>
          <w:rFonts w:hint="eastAsia"/>
          <w:lang w:val="en-US" w:eastAsia="zh-CN"/>
        </w:rPr>
        <w:t>如图3-1所示。</w:t>
      </w:r>
    </w:p>
    <w:p>
      <w:pPr>
        <w:pStyle w:val="15"/>
        <w:bidi w:val="0"/>
        <w:ind w:left="0" w:leftChars="0" w:firstLine="0" w:firstLineChars="0"/>
        <w:jc w:val="center"/>
      </w:pPr>
      <w:r>
        <w:drawing>
          <wp:inline distT="0" distB="0" distL="114300" distR="114300">
            <wp:extent cx="4826000" cy="2743200"/>
            <wp:effectExtent l="4445" t="4445" r="825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15"/>
        <w:bidi w:val="0"/>
        <w:ind w:left="0" w:leftChars="0" w:firstLine="0" w:firstLineChars="0"/>
        <w:jc w:val="center"/>
        <w:rPr>
          <w:rFonts w:hint="eastAsia"/>
          <w:sz w:val="21"/>
          <w:szCs w:val="21"/>
        </w:rPr>
      </w:pPr>
      <w:r>
        <w:rPr>
          <w:rFonts w:hint="eastAsia"/>
          <w:sz w:val="21"/>
          <w:szCs w:val="21"/>
          <w:lang w:eastAsia="zh-CN"/>
        </w:rPr>
        <w:t>图</w:t>
      </w:r>
      <w:r>
        <w:rPr>
          <w:rFonts w:hint="eastAsia"/>
          <w:sz w:val="21"/>
          <w:szCs w:val="21"/>
          <w:lang w:val="en-US" w:eastAsia="zh-CN"/>
        </w:rPr>
        <w:t xml:space="preserve">3-1 </w:t>
      </w:r>
      <w:r>
        <w:rPr>
          <w:rFonts w:hint="eastAsia"/>
          <w:sz w:val="21"/>
          <w:szCs w:val="21"/>
        </w:rPr>
        <w:t>赤坎三民社区垃圾分类现状调查结果</w:t>
      </w:r>
    </w:p>
    <w:p>
      <w:pPr>
        <w:pStyle w:val="15"/>
        <w:bidi w:val="0"/>
        <w:rPr>
          <w:rFonts w:hint="eastAsia"/>
        </w:rPr>
      </w:pPr>
      <w:r>
        <w:rPr>
          <w:rFonts w:hint="eastAsia"/>
        </w:rPr>
        <w:t>在社区中，垃圾分类宣传和教育缺乏广泛和深入的推广，大部分居民对垃圾分类的重要性和方法并不清楚，难以形成全社区垃圾分类的共识。缺少环保宣传和教育，加上垃圾分类设施不完善，垃圾分类的难度也变得更加大了。居民需要了解不同垃圾种类的投放地点和方法，这需要较强的分辨能力和细心程度。因此，在垃圾分类设施不完善的情况下，很多人会选择放弃垃圾分类。垃圾分类设施的不完善，在社区中，分类垃圾桶数量不足、标识不清晰等问题经常发生。这使得居民需要到较远的分类垃圾桶投放垃圾，增加了垃圾分类的难度和投放成本。一些居民会不知道垃圾桶的分类标识，导致混投的情况发生。还有一些居民存在心理障碍，认为垃圾分类的意义不大，分类投放并不能起到实际的环保作用，也是垃圾分类难度大的因素之一。</w:t>
      </w:r>
    </w:p>
    <w:p>
      <w:pPr>
        <w:pStyle w:val="12"/>
        <w:bidi w:val="0"/>
        <w:rPr>
          <w:rFonts w:hint="eastAsia"/>
        </w:rPr>
      </w:pPr>
      <w:bookmarkStart w:id="8" w:name="_Toc12448"/>
      <w:r>
        <w:rPr>
          <w:rFonts w:hint="eastAsia"/>
        </w:rPr>
        <w:t>（二）污水处理不彻底</w:t>
      </w:r>
      <w:bookmarkEnd w:id="8"/>
    </w:p>
    <w:p>
      <w:pPr>
        <w:pStyle w:val="15"/>
        <w:bidi w:val="0"/>
        <w:rPr>
          <w:rFonts w:hint="eastAsia"/>
        </w:rPr>
      </w:pPr>
      <w:r>
        <w:rPr>
          <w:rFonts w:hint="eastAsia"/>
        </w:rPr>
        <w:t>除了垃圾分类不规范外，</w:t>
      </w:r>
      <w:r>
        <w:rPr>
          <w:rFonts w:hint="eastAsia"/>
          <w:lang w:eastAsia="zh-CN"/>
        </w:rPr>
        <w:t>赤坎三民社区</w:t>
      </w:r>
      <w:r>
        <w:rPr>
          <w:rFonts w:hint="eastAsia"/>
        </w:rPr>
        <w:t>还存在污水处理不彻底的问题。该社区的污水处理设施设备老旧，大部分设备已经使用多年，功能和效率下降，无法有效地处理污水。</w:t>
      </w:r>
    </w:p>
    <w:p>
      <w:pPr>
        <w:pStyle w:val="15"/>
        <w:bidi w:val="0"/>
        <w:rPr>
          <w:rFonts w:hint="eastAsia" w:eastAsia="宋体"/>
          <w:lang w:val="en-US" w:eastAsia="zh-CN"/>
        </w:rPr>
      </w:pPr>
      <w:r>
        <w:rPr>
          <w:rFonts w:hint="eastAsia"/>
        </w:rPr>
        <w:t>据《2019年赤坎区城市卫生环境调查报告》显示，赤坎三民社区的污水处理设施平均使用年限超过10年，其中约有60%的设施存在老化问题，导致处理效率不足50%。这直接影响了污水处理的质量和社区环境的卫生状况。经济条件较差和投入不足的问题也显而易见。据赤坎区财政局数据显示，社区年度污水处理设施维护预算仅为计划的40%，远低于实际需求，这导致设施建设和维护工作无法得到充分保障。管理不严格的问题同样突出。据社区管理委员会的报告显示，污水处理设施的定期检查和维护执行率仅为30%，远低于标准要求的90%。这种松懈的管理态度，缺乏有效的监督和规范，进一步加剧了污水处理问题。污水管网建设的不完善也对社区环境造成了影响。据社区环境监测数据显示，约有20%的居民区存在污水直排现象，导致地面积水和异味问题频发。约有15%的居民在洗涤时将污水直接倒入地漏，增加了管道堵塞和地下水污染的风险。</w:t>
      </w:r>
      <w:r>
        <w:rPr>
          <w:rFonts w:hint="eastAsia"/>
          <w:lang w:eastAsia="zh-CN"/>
        </w:rPr>
        <w:t>如图</w:t>
      </w:r>
      <w:r>
        <w:rPr>
          <w:rFonts w:hint="eastAsia"/>
          <w:lang w:val="en-US" w:eastAsia="zh-CN"/>
        </w:rPr>
        <w:t>2-2所示。</w:t>
      </w:r>
    </w:p>
    <w:p>
      <w:pPr>
        <w:pStyle w:val="15"/>
        <w:bidi w:val="0"/>
        <w:ind w:left="0" w:leftChars="0" w:firstLine="0" w:firstLineChars="0"/>
        <w:jc w:val="center"/>
        <w:rPr>
          <w:rFonts w:hint="eastAsia"/>
          <w:lang w:eastAsia="zh-CN"/>
        </w:rPr>
      </w:pPr>
      <w:r>
        <w:drawing>
          <wp:inline distT="0" distB="0" distL="114300" distR="114300">
            <wp:extent cx="4826000" cy="2743200"/>
            <wp:effectExtent l="4445" t="4445" r="825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15"/>
        <w:bidi w:val="0"/>
        <w:ind w:left="0" w:leftChars="0" w:firstLine="0" w:firstLineChars="0"/>
        <w:jc w:val="center"/>
        <w:rPr>
          <w:rFonts w:hint="default" w:eastAsia="宋体"/>
          <w:sz w:val="21"/>
          <w:szCs w:val="21"/>
          <w:lang w:val="en-US" w:eastAsia="zh-CN"/>
        </w:rPr>
      </w:pPr>
      <w:r>
        <w:rPr>
          <w:rFonts w:hint="eastAsia"/>
          <w:sz w:val="21"/>
          <w:szCs w:val="21"/>
          <w:lang w:eastAsia="zh-CN"/>
        </w:rPr>
        <w:t>图</w:t>
      </w:r>
      <w:r>
        <w:rPr>
          <w:rFonts w:hint="eastAsia"/>
          <w:sz w:val="21"/>
          <w:szCs w:val="21"/>
          <w:lang w:val="en-US" w:eastAsia="zh-CN"/>
        </w:rPr>
        <w:t>2-2赤坎三民社区污水处理问题统计</w:t>
      </w:r>
    </w:p>
    <w:p>
      <w:pPr>
        <w:pStyle w:val="12"/>
        <w:bidi w:val="0"/>
        <w:rPr>
          <w:rFonts w:hint="eastAsia"/>
        </w:rPr>
      </w:pPr>
      <w:bookmarkStart w:id="9" w:name="_Toc17294"/>
      <w:r>
        <w:rPr>
          <w:rFonts w:hint="eastAsia"/>
        </w:rPr>
        <w:t>（三）环境卫生乱象丛生</w:t>
      </w:r>
      <w:bookmarkEnd w:id="9"/>
    </w:p>
    <w:p>
      <w:pPr>
        <w:pStyle w:val="2"/>
        <w:spacing w:before="113" w:line="291" w:lineRule="auto"/>
        <w:ind w:left="10" w:right="108" w:firstLine="483"/>
        <w:rPr>
          <w:rFonts w:hint="eastAsia"/>
          <w:spacing w:val="-1"/>
          <w:sz w:val="24"/>
          <w:szCs w:val="24"/>
        </w:rPr>
      </w:pPr>
      <w:r>
        <w:rPr>
          <w:rFonts w:hint="eastAsia"/>
          <w:spacing w:val="-1"/>
          <w:sz w:val="24"/>
          <w:szCs w:val="24"/>
        </w:rPr>
        <w:t>除了垃圾分类不规范和污水处理不彻底的问题外，</w:t>
      </w:r>
      <w:r>
        <w:rPr>
          <w:rFonts w:hint="eastAsia"/>
          <w:spacing w:val="-1"/>
          <w:sz w:val="24"/>
          <w:szCs w:val="24"/>
          <w:lang w:eastAsia="zh-CN"/>
        </w:rPr>
        <w:t>赤坎三民社区</w:t>
      </w:r>
      <w:r>
        <w:rPr>
          <w:rFonts w:hint="eastAsia"/>
          <w:spacing w:val="-1"/>
          <w:sz w:val="24"/>
          <w:szCs w:val="24"/>
        </w:rPr>
        <w:t>还存在着环境卫生乱象丛生的问题。</w:t>
      </w:r>
    </w:p>
    <w:p>
      <w:pPr>
        <w:pStyle w:val="2"/>
        <w:spacing w:before="113" w:line="291" w:lineRule="auto"/>
        <w:ind w:left="10" w:right="108" w:firstLine="483"/>
        <w:rPr>
          <w:rFonts w:hint="eastAsia"/>
          <w:spacing w:val="-1"/>
          <w:sz w:val="24"/>
          <w:szCs w:val="24"/>
        </w:rPr>
      </w:pPr>
      <w:r>
        <w:rPr>
          <w:rFonts w:hint="eastAsia"/>
          <w:spacing w:val="-1"/>
          <w:sz w:val="24"/>
          <w:szCs w:val="24"/>
        </w:rPr>
        <w:t>赤坎三民社区有超过40%的区域存在垃圾清理不及时的情况，其中15%的区域存在积水问题，而25%的区域有杂草滋生现象。这些问题的存在直接降低了居民的居住环境质量。公共区域的乱扔乱倒现象也相当严重。调查显示，约有30%的公共区域存在垃圾随意丢弃的问题，这对社区的环境卫生和美观造成了极大的负面影响。公共厕所的卫生状况同样令人担忧。根据社区管理委员会的报告，有50%的公共厕所存在卫生问题，如地面不干净、马桶冲洗不彻底等，这些问题不仅影响了居民的使用体验，也对居民的健康构成了威胁。</w:t>
      </w:r>
    </w:p>
    <w:p>
      <w:pPr>
        <w:pStyle w:val="2"/>
        <w:spacing w:before="113" w:line="291" w:lineRule="auto"/>
        <w:ind w:left="10" w:right="108" w:firstLine="483"/>
        <w:rPr>
          <w:rFonts w:hint="eastAsia" w:eastAsia="宋体"/>
          <w:spacing w:val="-1"/>
          <w:sz w:val="24"/>
          <w:szCs w:val="24"/>
          <w:lang w:val="en-US" w:eastAsia="zh-CN"/>
        </w:rPr>
      </w:pPr>
      <w:r>
        <w:rPr>
          <w:rFonts w:hint="eastAsia"/>
          <w:spacing w:val="-1"/>
          <w:sz w:val="24"/>
          <w:szCs w:val="24"/>
        </w:rPr>
        <w:t>社区的环境卫生设施建设不足也是一个突出问题。据社区环境监测数据显示，社区内公共垃圾桶的数量仅为居民需求的60%，而垃圾分类设施的数量更是不足50%。公共厕所的数量也仅为需求量的70%，导致居民在高峰时段需要排队等候使用。</w:t>
      </w:r>
      <w:r>
        <w:rPr>
          <w:rFonts w:hint="eastAsia"/>
          <w:spacing w:val="-1"/>
          <w:sz w:val="24"/>
          <w:szCs w:val="24"/>
          <w:lang w:eastAsia="zh-CN"/>
        </w:rPr>
        <w:t>如图</w:t>
      </w:r>
      <w:r>
        <w:rPr>
          <w:rFonts w:hint="eastAsia"/>
          <w:spacing w:val="-1"/>
          <w:sz w:val="24"/>
          <w:szCs w:val="24"/>
          <w:lang w:val="en-US" w:eastAsia="zh-CN"/>
        </w:rPr>
        <w:t>2-3所示。</w:t>
      </w:r>
    </w:p>
    <w:p>
      <w:pPr>
        <w:pStyle w:val="2"/>
        <w:spacing w:before="113" w:line="291" w:lineRule="auto"/>
        <w:ind w:right="108"/>
        <w:jc w:val="center"/>
      </w:pPr>
      <w:r>
        <w:drawing>
          <wp:inline distT="0" distB="0" distL="114300" distR="114300">
            <wp:extent cx="4826000" cy="2743200"/>
            <wp:effectExtent l="4445" t="4445" r="825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2"/>
        <w:spacing w:before="113" w:line="291" w:lineRule="auto"/>
        <w:ind w:right="108"/>
        <w:jc w:val="center"/>
        <w:rPr>
          <w:rFonts w:hint="default" w:eastAsia="宋体"/>
          <w:sz w:val="21"/>
          <w:szCs w:val="21"/>
          <w:lang w:val="en-US" w:eastAsia="zh-CN"/>
        </w:rPr>
      </w:pPr>
      <w:r>
        <w:rPr>
          <w:rFonts w:hint="eastAsia"/>
          <w:sz w:val="21"/>
          <w:szCs w:val="21"/>
          <w:lang w:eastAsia="zh-CN"/>
        </w:rPr>
        <w:t>图</w:t>
      </w:r>
      <w:r>
        <w:rPr>
          <w:rFonts w:hint="eastAsia"/>
          <w:sz w:val="21"/>
          <w:szCs w:val="21"/>
          <w:lang w:val="en-US" w:eastAsia="zh-CN"/>
        </w:rPr>
        <w:t>2-3 赤坎三民社区环境卫生状况调查</w:t>
      </w:r>
    </w:p>
    <w:p>
      <w:pPr>
        <w:pStyle w:val="12"/>
        <w:bidi w:val="0"/>
        <w:rPr>
          <w:rFonts w:hint="eastAsia"/>
        </w:rPr>
      </w:pPr>
      <w:bookmarkStart w:id="10" w:name="_Toc10367"/>
      <w:r>
        <w:rPr>
          <w:rFonts w:hint="eastAsia"/>
        </w:rPr>
        <w:t>（四）垃圾处理设施缺失</w:t>
      </w:r>
      <w:bookmarkEnd w:id="10"/>
    </w:p>
    <w:p>
      <w:pPr>
        <w:pStyle w:val="2"/>
        <w:spacing w:before="113" w:line="291" w:lineRule="auto"/>
        <w:ind w:left="10" w:right="108" w:firstLine="483"/>
        <w:rPr>
          <w:rFonts w:hint="eastAsia" w:eastAsia="宋体"/>
          <w:spacing w:val="-1"/>
          <w:sz w:val="24"/>
          <w:szCs w:val="24"/>
          <w:lang w:eastAsia="zh-CN"/>
        </w:rPr>
      </w:pPr>
      <w:r>
        <w:rPr>
          <w:rFonts w:hint="eastAsia"/>
          <w:spacing w:val="-1"/>
          <w:sz w:val="24"/>
          <w:szCs w:val="24"/>
        </w:rPr>
        <w:t xml:space="preserve"> 除了之前提到的问题外，</w:t>
      </w:r>
      <w:r>
        <w:rPr>
          <w:rFonts w:hint="eastAsia"/>
          <w:spacing w:val="-1"/>
          <w:sz w:val="24"/>
          <w:szCs w:val="24"/>
          <w:lang w:eastAsia="zh-CN"/>
        </w:rPr>
        <w:t>赤坎三民社区</w:t>
      </w:r>
      <w:r>
        <w:rPr>
          <w:rFonts w:hint="eastAsia"/>
          <w:spacing w:val="-1"/>
          <w:sz w:val="24"/>
          <w:szCs w:val="24"/>
        </w:rPr>
        <w:t>还存在着垃圾处理设施缺失的问题。随着社区人口的不断增加，垃圾数量也在不断增加，但是社区中并没有大型的垃圾处理设施，如垃圾焚烧厂或填埋场等。这导致垃圾处理能力不足，垃圾堆积成为一大难题。随着时间的推移，垃圾的堆积量越来越大，卫生问题也越来越严重。社区内的垃圾容易滋生细菌、病毒等有害物质，给居民的健康带来威胁。垃圾处理设施缺失不仅给社区卫生环境带来负面影响，也会影响社区居民的生活质量和社区的形象。垃圾堆积不仅会产生异味，还会对周边的居民生活造成干扰，严重的话甚至会引发疾病。垃圾堆积也会吸引一些不法分子前来乱倒垃圾，甚至引发火灾等安全问题，对社区的安全造成威胁。</w:t>
      </w:r>
    </w:p>
    <w:p>
      <w:pPr>
        <w:rPr>
          <w:rFonts w:hint="eastAsia"/>
        </w:rPr>
      </w:pPr>
      <w:r>
        <w:rPr>
          <w:rFonts w:hint="eastAsia"/>
        </w:rPr>
        <w:br w:type="page"/>
      </w:r>
    </w:p>
    <w:p>
      <w:pPr>
        <w:pStyle w:val="14"/>
        <w:bidi w:val="0"/>
        <w:rPr>
          <w:rFonts w:hint="eastAsia"/>
        </w:rPr>
      </w:pPr>
      <w:bookmarkStart w:id="11" w:name="_Toc30954"/>
      <w:r>
        <w:rPr>
          <w:rFonts w:hint="eastAsia"/>
        </w:rPr>
        <w:t>四、湛江市</w:t>
      </w:r>
      <w:r>
        <w:rPr>
          <w:rFonts w:hint="eastAsia"/>
          <w:lang w:eastAsia="zh-CN"/>
        </w:rPr>
        <w:t>赤坎三民社区</w:t>
      </w:r>
      <w:r>
        <w:rPr>
          <w:rFonts w:hint="eastAsia"/>
        </w:rPr>
        <w:t>卫生环境问题分析</w:t>
      </w:r>
      <w:bookmarkEnd w:id="11"/>
    </w:p>
    <w:p>
      <w:pPr>
        <w:pStyle w:val="12"/>
        <w:bidi w:val="0"/>
        <w:rPr>
          <w:rFonts w:hint="eastAsia"/>
        </w:rPr>
      </w:pPr>
      <w:bookmarkStart w:id="12" w:name="_Toc16544"/>
      <w:r>
        <w:rPr>
          <w:rFonts w:hint="eastAsia"/>
        </w:rPr>
        <w:t>（一） 缺乏垃圾分类意识，缺乏垃圾分类知识和技能</w:t>
      </w:r>
      <w:bookmarkEnd w:id="12"/>
    </w:p>
    <w:p>
      <w:pPr>
        <w:pStyle w:val="2"/>
        <w:spacing w:before="113" w:line="291" w:lineRule="auto"/>
        <w:ind w:left="10" w:right="108" w:firstLine="483"/>
        <w:rPr>
          <w:rFonts w:hint="eastAsia"/>
          <w:spacing w:val="-1"/>
          <w:sz w:val="24"/>
          <w:szCs w:val="24"/>
        </w:rPr>
      </w:pPr>
      <w:r>
        <w:rPr>
          <w:rFonts w:hint="eastAsia"/>
          <w:spacing w:val="-1"/>
          <w:sz w:val="24"/>
          <w:szCs w:val="24"/>
        </w:rPr>
        <w:t>很多人对于垃圾分类的意义、分类的方法和注意事项并不了解，导致分类投放不规范，混投和错投的情况时有发生。一些居民由于长期没有养成垃圾分类的习惯，对于分类投放缺乏自觉性，难以将分类投放融入到日常生活中。这也说明了，单纯地进行环保宣传和教育的效果有限，需要结合实际情况，从居民生活的方方面面切入，让垃圾分类成为居民的自觉行为。缺乏垃圾分类知识和技能也是导致垃圾分类不规范的一个重要原因。垃圾分类不同于普通的垃圾投放，需要居民对不同种类的垃圾进行识别和分类。由于居民对于垃圾分类的知识和技能缺乏，往往会将不同种类的垃圾混在一起投放，导致分类投放的效果大打折扣。因此，加强对居民的垃圾分类知识和技能的培训和教育，让居民掌握正确的垃圾分类方法，不仅可以提高垃圾分类的效果，还可以让垃圾分类成为居民的自觉行为。</w:t>
      </w:r>
    </w:p>
    <w:p>
      <w:pPr>
        <w:pStyle w:val="12"/>
        <w:bidi w:val="0"/>
        <w:rPr>
          <w:rFonts w:hint="eastAsia"/>
        </w:rPr>
      </w:pPr>
      <w:bookmarkStart w:id="13" w:name="_Toc23181"/>
      <w:r>
        <w:rPr>
          <w:rFonts w:hint="eastAsia"/>
        </w:rPr>
        <w:t>（二） 污水处理设施不完善和部分企业和居民不遵守污水排放规定</w:t>
      </w:r>
      <w:bookmarkEnd w:id="13"/>
    </w:p>
    <w:p>
      <w:pPr>
        <w:pStyle w:val="2"/>
        <w:spacing w:before="113" w:line="291" w:lineRule="auto"/>
        <w:ind w:left="10" w:right="108" w:firstLine="483"/>
        <w:rPr>
          <w:rFonts w:hint="eastAsia"/>
          <w:spacing w:val="-1"/>
          <w:sz w:val="24"/>
          <w:szCs w:val="24"/>
        </w:rPr>
      </w:pPr>
      <w:r>
        <w:rPr>
          <w:rFonts w:hint="eastAsia"/>
          <w:spacing w:val="-1"/>
          <w:sz w:val="24"/>
          <w:szCs w:val="24"/>
          <w:lang w:eastAsia="zh-CN"/>
        </w:rPr>
        <w:t>赤坎三民社区</w:t>
      </w:r>
      <w:r>
        <w:rPr>
          <w:rFonts w:hint="eastAsia"/>
          <w:spacing w:val="-1"/>
          <w:sz w:val="24"/>
          <w:szCs w:val="24"/>
        </w:rPr>
        <w:t>还存在污水处理设施不完善和部分企业和居民不遵守污水排放规定的问题。该社区的污水处理设施老化严重，设施建设缺乏投入，管理不到位，造成了大量的污水不能得到有效处理，直接排放到河流和水源中，严重影响了周边环境的质量。部分企业和居民对污水排放规定的不遵守也加剧了该问题的严重性。一些企业为了追求利益，私自排放含有有害物质的污水，严重污染了周边环境，危害了人民群众的身体健康。而一些居民则将污水直接排放到路面和下水道中，导致地面积水和异味等问题，也给社区的环境卫生带来了极大的压力。</w:t>
      </w:r>
    </w:p>
    <w:p>
      <w:pPr>
        <w:pStyle w:val="12"/>
        <w:bidi w:val="0"/>
        <w:rPr>
          <w:rFonts w:hint="eastAsia"/>
        </w:rPr>
      </w:pPr>
      <w:bookmarkStart w:id="14" w:name="_Toc9678"/>
      <w:r>
        <w:rPr>
          <w:rFonts w:hint="eastAsia"/>
        </w:rPr>
        <w:t>（三） 市民缺乏环保意识城乡环境卫生观念差异</w:t>
      </w:r>
      <w:bookmarkEnd w:id="14"/>
    </w:p>
    <w:p>
      <w:pPr>
        <w:pStyle w:val="2"/>
        <w:spacing w:before="113" w:line="291" w:lineRule="auto"/>
        <w:ind w:left="10" w:right="108" w:firstLine="483"/>
        <w:rPr>
          <w:rFonts w:hint="eastAsia"/>
          <w:spacing w:val="-1"/>
          <w:sz w:val="24"/>
          <w:szCs w:val="24"/>
        </w:rPr>
      </w:pPr>
      <w:r>
        <w:rPr>
          <w:rFonts w:hint="eastAsia"/>
          <w:spacing w:val="-1"/>
          <w:sz w:val="24"/>
          <w:szCs w:val="24"/>
        </w:rPr>
        <w:t>城乡环境卫生观念的差异是一个普遍存在的问题，不仅仅是在某一个特定地区，而是普遍存在于全国各地。这种差异主要是由于城乡经济和文化水平的不同所致。一方面，城市居民的经济水平较高，对环境卫生的要求也较高，但也存在一些人对环境卫生漠不关心的现象。另一方面，农村居民的经济水平相对较低，环保意识也较弱，一些人习惯于随地乱扔垃圾，随意排放污水等行为。因此，需要加强对城乡居民的环保宣传和教育，提高他们的环保意识和环境卫生观念。市民缺乏环保意识也是一个重要的问题。随着经济的快速发展和城市化的进程，人们的生活水平得到了提高，但同时也带来了环境污染、能源消耗等问题。市民缺乏环保意识会导致许多环境问题的产生，比如乱扔垃圾、随意排放污水等。</w:t>
      </w:r>
    </w:p>
    <w:p>
      <w:pPr>
        <w:pStyle w:val="12"/>
        <w:bidi w:val="0"/>
        <w:rPr>
          <w:rFonts w:hint="eastAsia"/>
        </w:rPr>
      </w:pPr>
      <w:bookmarkStart w:id="15" w:name="_Toc29794"/>
      <w:r>
        <w:rPr>
          <w:rFonts w:hint="eastAsia"/>
        </w:rPr>
        <w:t>（四） 垃圾处理设施建设滞后无法满足垃圾处理的需求</w:t>
      </w:r>
      <w:bookmarkEnd w:id="15"/>
    </w:p>
    <w:p>
      <w:pPr>
        <w:pStyle w:val="2"/>
        <w:spacing w:before="113" w:line="291" w:lineRule="auto"/>
        <w:ind w:left="10" w:right="108" w:firstLine="483"/>
        <w:rPr>
          <w:rFonts w:hint="eastAsia"/>
          <w:spacing w:val="-1"/>
          <w:sz w:val="24"/>
          <w:szCs w:val="24"/>
        </w:rPr>
      </w:pPr>
      <w:r>
        <w:rPr>
          <w:rFonts w:hint="eastAsia"/>
          <w:spacing w:val="-1"/>
          <w:sz w:val="24"/>
          <w:szCs w:val="24"/>
        </w:rPr>
        <w:t xml:space="preserve">赤坎三民社区在垃圾处理设施建设方面明显滞后，无法满足日益增长的垃圾处理需求。这一问题并非孤立现象，而是一个全球性的城市发展挑战。随着城市化进程的加速，城市人口激增，生活垃圾的产生量也随之剧增。赤坎三民社区的垃圾日产生量在过去五年内增长了近一倍，而现有的垃圾处理设施却未能跟上这一增长速度。垃圾处理设施的建设不仅需要巨额的初期投资，还涉及到长期的技术更新和设备维护。目前，赤坎三民社区的垃圾处理设施大多建于上世纪，技术和设备已经严重老化，无法适应当前的垃圾处理需求。据赤坎区城市管理局的数据显示，社区内超过70%的垃圾处理设备使用年限超过15年，且仅有不到20%的设施在过去五年内接受过技术升级。由于缺乏持续的资金和人力投入，这些设施的维护状况也令人担忧。许多设备由于长期缺乏必要的保养和维修，经常出现故障，导致垃圾处理效率大大降低。这种情况不仅影响了垃圾的有效处理，还对环境造成二次污染。  </w:t>
      </w:r>
    </w:p>
    <w:p>
      <w:pPr>
        <w:rPr>
          <w:rFonts w:hint="eastAsia"/>
          <w:spacing w:val="-1"/>
          <w:sz w:val="24"/>
          <w:szCs w:val="24"/>
        </w:rPr>
      </w:pPr>
      <w:r>
        <w:rPr>
          <w:rFonts w:hint="eastAsia"/>
          <w:spacing w:val="-1"/>
          <w:sz w:val="24"/>
          <w:szCs w:val="24"/>
        </w:rPr>
        <w:br w:type="page"/>
      </w:r>
    </w:p>
    <w:p>
      <w:pPr>
        <w:pStyle w:val="14"/>
        <w:bidi w:val="0"/>
        <w:rPr>
          <w:rFonts w:hint="eastAsia"/>
        </w:rPr>
      </w:pPr>
      <w:bookmarkStart w:id="16" w:name="_Toc17741"/>
      <w:r>
        <w:rPr>
          <w:rFonts w:hint="eastAsia"/>
        </w:rPr>
        <w:t>五、湛江市</w:t>
      </w:r>
      <w:r>
        <w:rPr>
          <w:rFonts w:hint="eastAsia"/>
          <w:lang w:eastAsia="zh-CN"/>
        </w:rPr>
        <w:t>赤坎三民社区</w:t>
      </w:r>
      <w:r>
        <w:rPr>
          <w:rFonts w:hint="eastAsia"/>
        </w:rPr>
        <w:t>卫生环境治理对策</w:t>
      </w:r>
      <w:bookmarkEnd w:id="16"/>
    </w:p>
    <w:p>
      <w:pPr>
        <w:pStyle w:val="12"/>
        <w:bidi w:val="0"/>
        <w:rPr>
          <w:rFonts w:hint="eastAsia"/>
        </w:rPr>
      </w:pPr>
      <w:bookmarkStart w:id="17" w:name="_Toc29570"/>
      <w:r>
        <w:rPr>
          <w:rFonts w:hint="eastAsia"/>
        </w:rPr>
        <w:t>（一） 加强垃圾分类宣传教育，提高居民意识</w:t>
      </w:r>
      <w:bookmarkEnd w:id="17"/>
    </w:p>
    <w:p>
      <w:pPr>
        <w:pStyle w:val="2"/>
        <w:spacing w:before="113" w:line="291" w:lineRule="auto"/>
        <w:ind w:left="10" w:right="108" w:firstLine="483"/>
        <w:rPr>
          <w:rFonts w:hint="eastAsia"/>
          <w:spacing w:val="-1"/>
          <w:sz w:val="24"/>
          <w:szCs w:val="24"/>
        </w:rPr>
      </w:pPr>
      <w:r>
        <w:rPr>
          <w:rFonts w:hint="eastAsia"/>
          <w:spacing w:val="-1"/>
          <w:sz w:val="24"/>
          <w:szCs w:val="24"/>
        </w:rPr>
        <w:t>对于垃圾分类不规范的问题，政府和社区可以采取多种措施加以解决。</w:t>
      </w:r>
    </w:p>
    <w:p>
      <w:pPr>
        <w:pStyle w:val="2"/>
        <w:spacing w:before="113" w:line="291" w:lineRule="auto"/>
        <w:ind w:left="10" w:right="108" w:firstLine="483"/>
        <w:rPr>
          <w:rFonts w:hint="eastAsia"/>
          <w:spacing w:val="-1"/>
          <w:sz w:val="24"/>
          <w:szCs w:val="24"/>
        </w:rPr>
      </w:pPr>
      <w:r>
        <w:rPr>
          <w:rFonts w:hint="eastAsia"/>
          <w:spacing w:val="-1"/>
          <w:sz w:val="24"/>
          <w:szCs w:val="24"/>
        </w:rPr>
        <w:t>政府可以在社区中设立环保志愿者服务站，定期开展环保宣传和教育活动，以及提供垃圾分类知识培训和技能培训。社区也可以组织志愿者走进社区宣传垃圾分类知识，同时加强社区内垃圾分类知识的宣传和教育，使居民更加了解垃圾分类的重要性和具体操作方法。</w:t>
      </w:r>
    </w:p>
    <w:p>
      <w:pPr>
        <w:pStyle w:val="2"/>
        <w:spacing w:before="113" w:line="291" w:lineRule="auto"/>
        <w:ind w:left="10" w:right="108" w:firstLine="483"/>
        <w:rPr>
          <w:rFonts w:hint="eastAsia"/>
          <w:spacing w:val="-1"/>
          <w:sz w:val="24"/>
          <w:szCs w:val="24"/>
        </w:rPr>
      </w:pPr>
      <w:r>
        <w:rPr>
          <w:rFonts w:hint="eastAsia"/>
          <w:spacing w:val="-1"/>
          <w:sz w:val="24"/>
          <w:szCs w:val="24"/>
        </w:rPr>
        <w:t>政府还应该在社区中建立健全垃圾分类设施，提高垃圾分类的便捷性和实用性。目前，垃圾分类已经成为了全国性的环保行动，越来越多的城市开始实施垃圾分类政策。垃圾分类可以将不同类型的垃圾进行分类和处理，提高资源利用率，减少环境污染。因此，政府应该加大对垃圾分类设施的建设和投入，提高垃圾分类设施的覆盖率和效率。政府可以在社区中增加垃圾分类桶的数量和规格，并定期清理和维护垃圾分类设施。在垃圾分类设施的建设过程中，应该注重实用性和便捷性，将垃圾分类设施布置在居民活动区域和易于操作的地点，使居民更容易参与到垃圾分类的活动中来。政府还可以通过宣传教育、奖励制度等方式，鼓励居民积极参与垃圾分类活动，提高垃圾分类的意识和质量。政府应该加强对垃圾分类的管理和监督，对不遵守垃圾分类规定的企业和个人进行处罚。政府可以通过建立垃圾分类监管系统，对垃圾分类的情况进行实时监测和统计，及时发现问题并进行整改。政府还可以制定相应的法律法规，规范垃圾分类的行为，加强对垃圾分类的监督和管理，提高垃圾分类的效率和质量。</w:t>
      </w:r>
    </w:p>
    <w:p>
      <w:pPr>
        <w:pStyle w:val="2"/>
        <w:spacing w:before="113" w:line="291" w:lineRule="auto"/>
        <w:ind w:left="10" w:right="108" w:firstLine="483"/>
        <w:rPr>
          <w:rFonts w:hint="eastAsia"/>
          <w:spacing w:val="-1"/>
          <w:sz w:val="24"/>
          <w:szCs w:val="24"/>
        </w:rPr>
      </w:pPr>
      <w:r>
        <w:rPr>
          <w:rFonts w:hint="eastAsia"/>
          <w:spacing w:val="-1"/>
          <w:sz w:val="24"/>
          <w:szCs w:val="24"/>
        </w:rPr>
        <w:t>政府还可以通过宣传教育等方式来提高居民的垃圾分类意识和技能，鼓励居民积极参与垃圾分类行动。政府可以在社区中设立垃圾分类宣传牌，开展垃圾分类知识宣传活动，还可以邀请专家学者和环保组织来开展垃圾分类技能培训和垃圾分类体验活动，让居民了解垃圾分类的重要性和实践技巧，从而提高居民的垃圾分类素质。政府还可以建立垃圾分类监管机制，对违反垃圾分类规定的居民和企业实施处罚，促进垃圾分类制度的有效实施和执行。政府也可以通过建立垃圾分类考核制度来激励社区和居民积极参与垃圾分类行动，提高垃圾分类的普及率和效果。</w:t>
      </w:r>
    </w:p>
    <w:p>
      <w:pPr>
        <w:pStyle w:val="2"/>
        <w:spacing w:before="113" w:line="291" w:lineRule="auto"/>
        <w:ind w:left="10" w:right="108" w:firstLine="483"/>
        <w:rPr>
          <w:rFonts w:hint="eastAsia"/>
          <w:spacing w:val="-1"/>
          <w:sz w:val="24"/>
          <w:szCs w:val="24"/>
        </w:rPr>
      </w:pPr>
      <w:r>
        <w:rPr>
          <w:rFonts w:hint="eastAsia"/>
          <w:spacing w:val="-1"/>
          <w:sz w:val="24"/>
          <w:szCs w:val="24"/>
        </w:rPr>
        <w:t>政府和社区可以加强对居民垃圾分类行为的巡查和监督，对违规行为及时予以制止和处罚。还可以通过开展悬挂宣传标语、发放宣传单等形式加强对垃圾分类行为的宣传和监管。通过多方面的措施，可以有效提高居民的垃圾分类水平，改善社区卫生环境，让城市更加干净、美丽、宜居。</w:t>
      </w:r>
    </w:p>
    <w:p>
      <w:pPr>
        <w:pStyle w:val="12"/>
        <w:bidi w:val="0"/>
        <w:rPr>
          <w:rFonts w:hint="eastAsia"/>
        </w:rPr>
      </w:pPr>
      <w:bookmarkStart w:id="18" w:name="_Toc16693"/>
      <w:r>
        <w:rPr>
          <w:rFonts w:hint="eastAsia"/>
        </w:rPr>
        <w:t>（二） 完善污水处理设施，加强监管力度</w:t>
      </w:r>
      <w:bookmarkEnd w:id="18"/>
    </w:p>
    <w:p>
      <w:pPr>
        <w:pStyle w:val="2"/>
        <w:spacing w:before="113" w:line="291" w:lineRule="auto"/>
        <w:ind w:left="10" w:right="108" w:firstLine="483"/>
        <w:rPr>
          <w:rFonts w:hint="eastAsia"/>
          <w:spacing w:val="-1"/>
          <w:sz w:val="24"/>
          <w:szCs w:val="24"/>
        </w:rPr>
      </w:pPr>
      <w:r>
        <w:rPr>
          <w:rFonts w:hint="eastAsia"/>
          <w:spacing w:val="-1"/>
          <w:sz w:val="24"/>
          <w:szCs w:val="24"/>
        </w:rPr>
        <w:t>解决</w:t>
      </w:r>
      <w:r>
        <w:rPr>
          <w:rFonts w:hint="eastAsia"/>
          <w:spacing w:val="-1"/>
          <w:sz w:val="24"/>
          <w:szCs w:val="24"/>
          <w:lang w:eastAsia="zh-CN"/>
        </w:rPr>
        <w:t>赤坎三民社区</w:t>
      </w:r>
      <w:r>
        <w:rPr>
          <w:rFonts w:hint="eastAsia"/>
          <w:spacing w:val="-1"/>
          <w:sz w:val="24"/>
          <w:szCs w:val="24"/>
        </w:rPr>
        <w:t xml:space="preserve">污水处理不彻底问题需要综合采取多方面的措施。以下是具体建议：      </w:t>
      </w:r>
    </w:p>
    <w:p>
      <w:pPr>
        <w:pStyle w:val="13"/>
        <w:bidi w:val="0"/>
        <w:rPr>
          <w:rFonts w:hint="eastAsia"/>
        </w:rPr>
      </w:pPr>
      <w:r>
        <w:rPr>
          <w:rFonts w:hint="eastAsia"/>
        </w:rPr>
        <w:t>1.加强污水处理设施的投入和维护</w:t>
      </w:r>
    </w:p>
    <w:p>
      <w:pPr>
        <w:pStyle w:val="2"/>
        <w:spacing w:before="113" w:line="291" w:lineRule="auto"/>
        <w:ind w:left="10" w:right="108" w:firstLine="483"/>
        <w:rPr>
          <w:rFonts w:hint="eastAsia"/>
          <w:spacing w:val="-1"/>
          <w:sz w:val="24"/>
          <w:szCs w:val="24"/>
        </w:rPr>
      </w:pPr>
      <w:r>
        <w:rPr>
          <w:rFonts w:hint="eastAsia"/>
          <w:spacing w:val="-1"/>
          <w:sz w:val="24"/>
          <w:szCs w:val="24"/>
        </w:rPr>
        <w:t>在</w:t>
      </w:r>
      <w:r>
        <w:rPr>
          <w:rFonts w:hint="eastAsia"/>
          <w:spacing w:val="-1"/>
          <w:sz w:val="24"/>
          <w:szCs w:val="24"/>
          <w:lang w:eastAsia="zh-CN"/>
        </w:rPr>
        <w:t>赤坎三民社区</w:t>
      </w:r>
      <w:r>
        <w:rPr>
          <w:rFonts w:hint="eastAsia"/>
          <w:spacing w:val="-1"/>
          <w:sz w:val="24"/>
          <w:szCs w:val="24"/>
        </w:rPr>
        <w:t xml:space="preserve">的卫生环境治理中，污水处理设施的完善和规范运行是至关重要的一环。因此，应该采取积极措施加大对污水处理设施的投入和维护，以确保这些设施的可靠性和长期稳定运行。应该加大对污水处理设施的经费投入，包括增加污水处理设施建设的资金和维护经费，并且通过合理的规划和管理，确保这些投入得到充分的利用。应该更新污水处理设施的设备，引进先进的技术和设备，提高处理能力和效率。应加强对污水处理设施的维护和管理，建立健全的管理制度和运行监测机制，及时发现和处理污水处理设施的问题，确保设施处于良好的工作状态，使污水处理效果能够达到标准。      </w:t>
      </w:r>
    </w:p>
    <w:p>
      <w:pPr>
        <w:pStyle w:val="13"/>
        <w:bidi w:val="0"/>
        <w:rPr>
          <w:rFonts w:hint="eastAsia"/>
        </w:rPr>
      </w:pPr>
      <w:r>
        <w:rPr>
          <w:rFonts w:hint="eastAsia"/>
        </w:rPr>
        <w:t>2.加强污水排放管道的维护和管理</w:t>
      </w:r>
    </w:p>
    <w:p>
      <w:pPr>
        <w:pStyle w:val="2"/>
        <w:spacing w:before="113" w:line="291" w:lineRule="auto"/>
        <w:ind w:left="10" w:right="108" w:firstLine="483"/>
        <w:rPr>
          <w:rFonts w:hint="eastAsia"/>
          <w:spacing w:val="-1"/>
          <w:sz w:val="24"/>
          <w:szCs w:val="24"/>
        </w:rPr>
      </w:pPr>
      <w:r>
        <w:rPr>
          <w:rFonts w:hint="eastAsia"/>
          <w:spacing w:val="-1"/>
          <w:sz w:val="24"/>
          <w:szCs w:val="24"/>
        </w:rPr>
        <w:t>除了加强污水处理设施的投入和管理，</w:t>
      </w:r>
      <w:r>
        <w:rPr>
          <w:rFonts w:hint="eastAsia"/>
          <w:spacing w:val="-1"/>
          <w:sz w:val="24"/>
          <w:szCs w:val="24"/>
          <w:lang w:eastAsia="zh-CN"/>
        </w:rPr>
        <w:t>赤坎三民社区</w:t>
      </w:r>
      <w:r>
        <w:rPr>
          <w:rFonts w:hint="eastAsia"/>
          <w:spacing w:val="-1"/>
          <w:sz w:val="24"/>
          <w:szCs w:val="24"/>
        </w:rPr>
        <w:t>还应该加强污水管网的建设和维护，这是保证污水处理效果和水质的另一个关键因素。目前，一些老旧的污水管道已经老化或者破损，导致污水泄漏和排放，严重污染了周边环境。因此，应该及时修复和更换老化或破损的管道，减少泄漏和排污口的污染。应该加强对污水管道的维护和管理，定期检查管道的状况，及时发现问题并加以解决，保证管道的正常运转。对于违规排污行为，应该加强监管和处罚，使违规者付出相应的代价，增强居民遵守环保法规和规范的意识，形成良好的环保习惯和风尚。只有综合加强污水处理设施建设投入、设施配套、管网建设和维护等多方面的措施，才能够有效地解决</w:t>
      </w:r>
      <w:r>
        <w:rPr>
          <w:rFonts w:hint="eastAsia"/>
          <w:spacing w:val="-1"/>
          <w:sz w:val="24"/>
          <w:szCs w:val="24"/>
          <w:lang w:eastAsia="zh-CN"/>
        </w:rPr>
        <w:t>赤坎三民社区</w:t>
      </w:r>
      <w:r>
        <w:rPr>
          <w:rFonts w:hint="eastAsia"/>
          <w:spacing w:val="-1"/>
          <w:sz w:val="24"/>
          <w:szCs w:val="24"/>
        </w:rPr>
        <w:t>的污水处理问题，改善社区的卫生环境和居民的生活质量。</w:t>
      </w:r>
    </w:p>
    <w:p>
      <w:pPr>
        <w:pStyle w:val="13"/>
        <w:bidi w:val="0"/>
        <w:rPr>
          <w:rFonts w:hint="eastAsia"/>
        </w:rPr>
      </w:pPr>
      <w:r>
        <w:rPr>
          <w:rFonts w:hint="eastAsia"/>
        </w:rPr>
        <w:t>3.引导居民养成良好的排污习惯</w:t>
      </w:r>
    </w:p>
    <w:p>
      <w:pPr>
        <w:pStyle w:val="2"/>
        <w:spacing w:before="113" w:line="291" w:lineRule="auto"/>
        <w:ind w:left="10" w:right="108" w:firstLine="483"/>
        <w:rPr>
          <w:rFonts w:hint="eastAsia"/>
          <w:spacing w:val="-1"/>
          <w:sz w:val="24"/>
          <w:szCs w:val="24"/>
        </w:rPr>
      </w:pPr>
      <w:r>
        <w:rPr>
          <w:rFonts w:hint="eastAsia"/>
          <w:spacing w:val="-1"/>
          <w:sz w:val="24"/>
          <w:szCs w:val="24"/>
        </w:rPr>
        <w:t>通过提高居民的环保意识和环保知识是改善</w:t>
      </w:r>
      <w:r>
        <w:rPr>
          <w:rFonts w:hint="eastAsia"/>
          <w:spacing w:val="-1"/>
          <w:sz w:val="24"/>
          <w:szCs w:val="24"/>
          <w:lang w:eastAsia="zh-CN"/>
        </w:rPr>
        <w:t>赤坎三民社区</w:t>
      </w:r>
      <w:r>
        <w:rPr>
          <w:rFonts w:hint="eastAsia"/>
          <w:spacing w:val="-1"/>
          <w:sz w:val="24"/>
          <w:szCs w:val="24"/>
        </w:rPr>
        <w:t>卫生环境的重要方面。社区可以通过多种方式进行宣传教育，例如开展环保知识讲座、发放宣传资料、举办环保主题活动等，让居民了解环保的重要性和自己的责任。社区还可以设置垃圾分类站点，为居民提供分类投放的便利条件，同时鼓励居民参与垃圾分类，从而减少垃圾的数量和对环境的污染。通过加强宣传教育活动和设置垃圾分类站点等措施，可以引导居民养成良好的环保意识和习惯，共同为</w:t>
      </w:r>
      <w:r>
        <w:rPr>
          <w:rFonts w:hint="eastAsia"/>
          <w:spacing w:val="-1"/>
          <w:sz w:val="24"/>
          <w:szCs w:val="24"/>
          <w:lang w:eastAsia="zh-CN"/>
        </w:rPr>
        <w:t>赤坎三民社区</w:t>
      </w:r>
      <w:r>
        <w:rPr>
          <w:rFonts w:hint="eastAsia"/>
          <w:spacing w:val="-1"/>
          <w:sz w:val="24"/>
          <w:szCs w:val="24"/>
        </w:rPr>
        <w:t>的卫生环境治理做出贡献</w:t>
      </w:r>
      <w:r>
        <w:rPr>
          <w:rFonts w:hint="eastAsia"/>
          <w:spacing w:val="-1"/>
          <w:sz w:val="24"/>
          <w:szCs w:val="24"/>
          <w:lang w:eastAsia="zh-CN"/>
        </w:rPr>
        <w:t>。</w:t>
      </w:r>
      <w:r>
        <w:rPr>
          <w:rFonts w:hint="eastAsia"/>
          <w:spacing w:val="-1"/>
          <w:sz w:val="24"/>
          <w:szCs w:val="24"/>
        </w:rPr>
        <w:t xml:space="preserve">      </w:t>
      </w:r>
    </w:p>
    <w:p>
      <w:pPr>
        <w:pStyle w:val="13"/>
        <w:bidi w:val="0"/>
        <w:rPr>
          <w:rFonts w:hint="eastAsia"/>
        </w:rPr>
      </w:pPr>
      <w:r>
        <w:rPr>
          <w:rFonts w:hint="eastAsia"/>
        </w:rPr>
        <w:t>4.加强企业环保监管</w:t>
      </w:r>
    </w:p>
    <w:p>
      <w:pPr>
        <w:pStyle w:val="2"/>
        <w:spacing w:before="113" w:line="291" w:lineRule="auto"/>
        <w:ind w:left="10" w:right="108" w:firstLine="483"/>
        <w:rPr>
          <w:rFonts w:hint="eastAsia" w:eastAsia="宋体"/>
          <w:spacing w:val="-1"/>
          <w:sz w:val="24"/>
          <w:szCs w:val="24"/>
          <w:lang w:eastAsia="zh-CN"/>
        </w:rPr>
      </w:pPr>
      <w:r>
        <w:rPr>
          <w:rFonts w:hint="eastAsia"/>
          <w:spacing w:val="-1"/>
          <w:sz w:val="24"/>
          <w:szCs w:val="24"/>
          <w:lang w:eastAsia="zh-CN"/>
        </w:rPr>
        <w:t>赤坎三民社区</w:t>
      </w:r>
      <w:r>
        <w:rPr>
          <w:rFonts w:hint="eastAsia"/>
          <w:spacing w:val="-1"/>
          <w:sz w:val="24"/>
          <w:szCs w:val="24"/>
        </w:rPr>
        <w:t xml:space="preserve">应加强对企业的环保监管，对存在污染环境行为的企业进行严格的处罚，加大对违规企业的处罚力度，同时加强对企业的环保宣传和培训，提高企业环保意识，推动企业加强环境保护工作。 </w:t>
      </w:r>
      <w:r>
        <w:rPr>
          <w:rFonts w:hint="eastAsia"/>
          <w:spacing w:val="-1"/>
          <w:sz w:val="24"/>
          <w:szCs w:val="24"/>
          <w:lang w:eastAsia="zh-CN"/>
        </w:rPr>
        <w:t>赤坎三民社区</w:t>
      </w:r>
      <w:r>
        <w:rPr>
          <w:rFonts w:hint="eastAsia"/>
          <w:spacing w:val="-1"/>
          <w:sz w:val="24"/>
          <w:szCs w:val="24"/>
        </w:rPr>
        <w:t>应加强污水处理设施的投入和维护、加强污水排放管道的维护和管理、引导居民养成良好的排污习惯和加强企业环保监管等方面来解决污水处理不彻底问题。只有通过全社会的共同努力，才能够实现社区卫生环境的质量提高和居民健康状况的改善</w:t>
      </w:r>
      <w:r>
        <w:rPr>
          <w:rFonts w:hint="eastAsia"/>
          <w:spacing w:val="-1"/>
          <w:sz w:val="24"/>
          <w:szCs w:val="24"/>
          <w:lang w:eastAsia="zh-CN"/>
        </w:rPr>
        <w:t>。</w:t>
      </w:r>
    </w:p>
    <w:p>
      <w:pPr>
        <w:pStyle w:val="12"/>
        <w:bidi w:val="0"/>
        <w:rPr>
          <w:rFonts w:hint="eastAsia"/>
        </w:rPr>
      </w:pPr>
      <w:bookmarkStart w:id="19" w:name="_Toc23962"/>
      <w:r>
        <w:rPr>
          <w:rFonts w:hint="eastAsia"/>
        </w:rPr>
        <w:t>（三） 推进城乡环境卫生一体化，提高整体管理水平</w:t>
      </w:r>
      <w:bookmarkEnd w:id="19"/>
    </w:p>
    <w:p>
      <w:pPr>
        <w:pStyle w:val="2"/>
        <w:spacing w:before="113" w:line="291" w:lineRule="auto"/>
        <w:ind w:left="10" w:right="108" w:firstLine="483"/>
        <w:rPr>
          <w:rFonts w:hint="eastAsia"/>
          <w:spacing w:val="-1"/>
          <w:sz w:val="24"/>
          <w:szCs w:val="24"/>
        </w:rPr>
      </w:pPr>
      <w:r>
        <w:rPr>
          <w:rFonts w:hint="eastAsia"/>
          <w:spacing w:val="-1"/>
          <w:sz w:val="24"/>
          <w:szCs w:val="24"/>
        </w:rPr>
        <w:t>推进城乡环境卫生一体化，是解决城乡环境卫生问题的重要途径之一。城乡环境卫生一体化可以促进城乡环境卫生设施的共建共享，优化资源配置，提高整体管理水平。</w:t>
      </w:r>
    </w:p>
    <w:p>
      <w:pPr>
        <w:pStyle w:val="2"/>
        <w:spacing w:before="113" w:line="291" w:lineRule="auto"/>
        <w:ind w:left="10" w:right="108" w:firstLine="483"/>
        <w:rPr>
          <w:rFonts w:hint="eastAsia"/>
          <w:spacing w:val="-1"/>
          <w:sz w:val="24"/>
          <w:szCs w:val="24"/>
        </w:rPr>
      </w:pPr>
      <w:r>
        <w:rPr>
          <w:rFonts w:hint="eastAsia"/>
          <w:spacing w:val="-1"/>
          <w:sz w:val="24"/>
          <w:szCs w:val="24"/>
        </w:rPr>
        <w:t>推进城乡环境卫生一体化是提升整体管理水平、解决环境卫生问题的关键策略。这一策略</w:t>
      </w:r>
      <w:r>
        <w:rPr>
          <w:rFonts w:hint="eastAsia"/>
          <w:spacing w:val="-1"/>
          <w:sz w:val="24"/>
          <w:szCs w:val="24"/>
          <w:lang w:eastAsia="zh-CN"/>
        </w:rPr>
        <w:t>主要是为了</w:t>
      </w:r>
      <w:r>
        <w:rPr>
          <w:rFonts w:hint="eastAsia"/>
          <w:spacing w:val="-1"/>
          <w:sz w:val="24"/>
          <w:szCs w:val="24"/>
        </w:rPr>
        <w:t>通过共建共享环境卫生设施，优化资源配置，实现城乡环境卫生的均衡发展。实现城乡环境卫生一体化需要政府与社会力量的共同参与和协作，通过政策扶持和社会资本的引入，增强环境卫生设施建设和管理的力度。</w:t>
      </w:r>
    </w:p>
    <w:p>
      <w:pPr>
        <w:pStyle w:val="2"/>
        <w:spacing w:before="113" w:line="291" w:lineRule="auto"/>
        <w:ind w:left="10" w:right="108" w:firstLine="483"/>
        <w:rPr>
          <w:rFonts w:hint="eastAsia"/>
          <w:spacing w:val="-1"/>
          <w:sz w:val="24"/>
          <w:szCs w:val="24"/>
        </w:rPr>
      </w:pPr>
      <w:r>
        <w:rPr>
          <w:rFonts w:hint="eastAsia"/>
          <w:spacing w:val="-1"/>
          <w:sz w:val="24"/>
          <w:szCs w:val="24"/>
        </w:rPr>
        <w:t>在这一过程中，统筹协调城乡环境卫生工作至关重要。当前，城乡环境卫生管理存在分散和重叠问题，缺乏有效的协调机制。因此，建立统一的管理机构对于进行整体规划和协调管理不可或缺，这有助于形成统一的管理标准和操作流程，提高管理效率。</w:t>
      </w:r>
    </w:p>
    <w:p>
      <w:pPr>
        <w:pStyle w:val="2"/>
        <w:spacing w:before="113" w:line="291" w:lineRule="auto"/>
        <w:ind w:left="10" w:right="108" w:firstLine="483"/>
        <w:rPr>
          <w:rFonts w:hint="eastAsia"/>
          <w:spacing w:val="-1"/>
          <w:sz w:val="24"/>
          <w:szCs w:val="24"/>
        </w:rPr>
      </w:pPr>
      <w:r>
        <w:rPr>
          <w:rFonts w:hint="eastAsia"/>
          <w:spacing w:val="-1"/>
          <w:sz w:val="24"/>
          <w:szCs w:val="24"/>
        </w:rPr>
        <w:t>政府需要加强立法工作，构建完善的法规体系，确保环境卫生问题得到规范化管理。加强执法监管和对违法行为的处罚，能够提高法规的执行力和威慑力。</w:t>
      </w:r>
    </w:p>
    <w:p>
      <w:pPr>
        <w:pStyle w:val="2"/>
        <w:spacing w:before="113" w:line="291" w:lineRule="auto"/>
        <w:ind w:left="10" w:right="108" w:firstLine="483"/>
        <w:rPr>
          <w:rFonts w:hint="eastAsia"/>
          <w:spacing w:val="-1"/>
          <w:sz w:val="24"/>
          <w:szCs w:val="24"/>
        </w:rPr>
      </w:pPr>
      <w:r>
        <w:rPr>
          <w:rFonts w:hint="eastAsia"/>
          <w:spacing w:val="-1"/>
          <w:sz w:val="24"/>
          <w:szCs w:val="24"/>
        </w:rPr>
        <w:t>环境卫生宣传教育工作同样不可忽视</w:t>
      </w:r>
      <w:r>
        <w:rPr>
          <w:rFonts w:hint="eastAsia"/>
          <w:spacing w:val="-1"/>
          <w:sz w:val="24"/>
          <w:szCs w:val="24"/>
          <w:lang w:eastAsia="zh-CN"/>
        </w:rPr>
        <w:t>，</w:t>
      </w:r>
      <w:r>
        <w:rPr>
          <w:rFonts w:hint="eastAsia"/>
          <w:spacing w:val="-1"/>
          <w:sz w:val="24"/>
          <w:szCs w:val="24"/>
        </w:rPr>
        <w:t>提高公众的环境保护意识，引导市民养成环保习惯，是实现城乡环境卫生一体化的社会基础。通过教育和宣传活动，可以激发社会各界参与环境卫生管理的积极性，共同营造一个良好的环保氛围。</w:t>
      </w:r>
    </w:p>
    <w:p>
      <w:pPr>
        <w:pStyle w:val="12"/>
        <w:bidi w:val="0"/>
        <w:rPr>
          <w:rFonts w:hint="eastAsia"/>
        </w:rPr>
      </w:pPr>
      <w:bookmarkStart w:id="20" w:name="_Toc3233"/>
      <w:r>
        <w:rPr>
          <w:rFonts w:hint="eastAsia"/>
        </w:rPr>
        <w:t>（四）加大垃圾处理设施建设投入，提高设施配套水平</w:t>
      </w:r>
      <w:bookmarkEnd w:id="20"/>
    </w:p>
    <w:p>
      <w:pPr>
        <w:pStyle w:val="2"/>
        <w:spacing w:before="113" w:line="291" w:lineRule="auto"/>
        <w:ind w:left="10" w:right="108" w:firstLine="483"/>
        <w:rPr>
          <w:rFonts w:hint="eastAsia"/>
          <w:spacing w:val="-1"/>
          <w:sz w:val="24"/>
          <w:szCs w:val="24"/>
        </w:rPr>
      </w:pPr>
      <w:r>
        <w:rPr>
          <w:rFonts w:hint="eastAsia"/>
          <w:spacing w:val="-1"/>
          <w:sz w:val="24"/>
          <w:szCs w:val="24"/>
        </w:rPr>
        <w:t>加大垃圾处理设施建设投入，提高设施配套水平是解决</w:t>
      </w:r>
      <w:r>
        <w:rPr>
          <w:rFonts w:hint="eastAsia"/>
          <w:spacing w:val="-1"/>
          <w:sz w:val="24"/>
          <w:szCs w:val="24"/>
          <w:lang w:eastAsia="zh-CN"/>
        </w:rPr>
        <w:t>赤坎三民社区</w:t>
      </w:r>
      <w:r>
        <w:rPr>
          <w:rFonts w:hint="eastAsia"/>
          <w:spacing w:val="-1"/>
          <w:sz w:val="24"/>
          <w:szCs w:val="24"/>
        </w:rPr>
        <w:t>垃圾处理设施缺失问题的关键措施之一。当前，垃圾处理设施的建设和维护是一个需要持续投入的领域，因此，政府应该加大财政资金的投入，提高对垃圾处理设施建设的支持力度，为社区的垃圾处理设施建设提供充足的资金保障。</w:t>
      </w:r>
    </w:p>
    <w:p>
      <w:pPr>
        <w:pStyle w:val="2"/>
        <w:spacing w:before="113" w:line="291" w:lineRule="auto"/>
        <w:ind w:left="10" w:right="108" w:firstLine="483"/>
        <w:rPr>
          <w:rFonts w:hint="eastAsia"/>
          <w:spacing w:val="-1"/>
          <w:sz w:val="24"/>
          <w:szCs w:val="24"/>
        </w:rPr>
      </w:pPr>
      <w:r>
        <w:rPr>
          <w:rFonts w:hint="eastAsia"/>
          <w:spacing w:val="-1"/>
          <w:sz w:val="24"/>
          <w:szCs w:val="24"/>
        </w:rPr>
        <w:t>为了提高设施配套水平，需要在建设垃圾处理设施的加强垃圾处理设施的周边配套建设。应该加强垃圾分类站、转运站等中小型垃圾处理设施的建设，以确保社区垃圾分类、转运和处理的全面覆盖。应该建设垃圾焚烧厂、垃圾填埋场等大型垃圾处理设施，以逐步实现无害化处理和资源化利用。另外，也需要加强设施的管理和运营，保障设施的正常运行和使用效率。</w:t>
      </w:r>
    </w:p>
    <w:p>
      <w:pPr>
        <w:pStyle w:val="2"/>
        <w:spacing w:before="113" w:line="291" w:lineRule="auto"/>
        <w:ind w:left="10" w:right="108" w:firstLine="483"/>
        <w:rPr>
          <w:rFonts w:hint="eastAsia"/>
          <w:spacing w:val="-1"/>
          <w:sz w:val="24"/>
          <w:szCs w:val="24"/>
        </w:rPr>
      </w:pPr>
      <w:r>
        <w:rPr>
          <w:rFonts w:hint="eastAsia"/>
          <w:spacing w:val="-1"/>
          <w:sz w:val="24"/>
          <w:szCs w:val="24"/>
          <w:lang w:eastAsia="zh-CN"/>
        </w:rPr>
        <w:t>社区</w:t>
      </w:r>
      <w:r>
        <w:rPr>
          <w:rFonts w:hint="eastAsia"/>
          <w:spacing w:val="-1"/>
          <w:sz w:val="24"/>
          <w:szCs w:val="24"/>
        </w:rPr>
        <w:t>应该注重采用先进的垃圾处理技术，例如采用生物技术、化学技术、热能技术等处理技术，以提高垃圾处理效率和降低对环境的污染。还需要加强垃圾减量和资源化利用工作，采取措施鼓励居民减少垃圾产生，推广垃圾分类和资源回收利用，有效降低垃圾产生量和处理难度。</w:t>
      </w:r>
    </w:p>
    <w:p>
      <w:pPr>
        <w:pStyle w:val="2"/>
        <w:spacing w:before="113" w:line="291" w:lineRule="auto"/>
        <w:ind w:left="10" w:right="108" w:firstLine="483"/>
        <w:rPr>
          <w:rFonts w:hint="eastAsia"/>
          <w:spacing w:val="-1"/>
          <w:sz w:val="24"/>
          <w:szCs w:val="24"/>
        </w:rPr>
      </w:pPr>
      <w:r>
        <w:rPr>
          <w:rFonts w:hint="eastAsia"/>
          <w:spacing w:val="-1"/>
          <w:sz w:val="24"/>
          <w:szCs w:val="24"/>
        </w:rPr>
        <w:t>通过加大垃圾处理设施建设投入、提高设施配套水平、采用先进的垃圾处理技术、加强垃圾减量和资源化利用工作等多方面的措施，才能够解决</w:t>
      </w:r>
      <w:r>
        <w:rPr>
          <w:rFonts w:hint="eastAsia"/>
          <w:spacing w:val="-1"/>
          <w:sz w:val="24"/>
          <w:szCs w:val="24"/>
          <w:lang w:eastAsia="zh-CN"/>
        </w:rPr>
        <w:t>赤坎三民社区</w:t>
      </w:r>
      <w:r>
        <w:rPr>
          <w:rFonts w:hint="eastAsia"/>
          <w:spacing w:val="-1"/>
          <w:sz w:val="24"/>
          <w:szCs w:val="24"/>
        </w:rPr>
        <w:t>垃圾处理设施缺失的问题，改善社区的卫生环境和居民的生活质量。政府、社区和居民应该共同努力，促进垃圾分类、减量和资源化利用，营造良好的垃圾处理氛围，为建设美丽家园做出积极的贡献。</w:t>
      </w:r>
    </w:p>
    <w:p>
      <w:pPr>
        <w:rPr>
          <w:rFonts w:hint="eastAsia"/>
        </w:rPr>
      </w:pPr>
      <w:r>
        <w:rPr>
          <w:rFonts w:hint="eastAsia"/>
        </w:rPr>
        <w:br w:type="page"/>
      </w:r>
    </w:p>
    <w:p>
      <w:pPr>
        <w:pStyle w:val="14"/>
        <w:bidi w:val="0"/>
        <w:rPr>
          <w:rFonts w:hint="eastAsia"/>
        </w:rPr>
      </w:pPr>
      <w:bookmarkStart w:id="21" w:name="_Toc29911"/>
      <w:r>
        <w:rPr>
          <w:rFonts w:hint="eastAsia"/>
        </w:rPr>
        <w:t>结语</w:t>
      </w:r>
      <w:bookmarkEnd w:id="21"/>
    </w:p>
    <w:p>
      <w:pPr>
        <w:pStyle w:val="2"/>
        <w:spacing w:before="113" w:line="291" w:lineRule="auto"/>
        <w:ind w:left="10" w:right="108" w:firstLine="483"/>
        <w:rPr>
          <w:rFonts w:hint="eastAsia"/>
          <w:spacing w:val="-1"/>
          <w:sz w:val="24"/>
          <w:szCs w:val="24"/>
        </w:rPr>
      </w:pPr>
      <w:r>
        <w:rPr>
          <w:rFonts w:hint="eastAsia"/>
          <w:spacing w:val="-1"/>
          <w:sz w:val="24"/>
          <w:szCs w:val="24"/>
        </w:rPr>
        <w:t>本文对湛江市</w:t>
      </w:r>
      <w:r>
        <w:rPr>
          <w:rFonts w:hint="eastAsia"/>
          <w:spacing w:val="-1"/>
          <w:sz w:val="24"/>
          <w:szCs w:val="24"/>
          <w:lang w:eastAsia="zh-CN"/>
        </w:rPr>
        <w:t>赤坎三民社区</w:t>
      </w:r>
      <w:r>
        <w:rPr>
          <w:rFonts w:hint="eastAsia"/>
          <w:spacing w:val="-1"/>
          <w:sz w:val="24"/>
          <w:szCs w:val="24"/>
        </w:rPr>
        <w:t>卫生环境治理进行了深入研究。在调查研究的基础上，发现</w:t>
      </w:r>
      <w:r>
        <w:rPr>
          <w:rFonts w:hint="eastAsia"/>
          <w:spacing w:val="-1"/>
          <w:sz w:val="24"/>
          <w:szCs w:val="24"/>
          <w:lang w:eastAsia="zh-CN"/>
        </w:rPr>
        <w:t>三民社区</w:t>
      </w:r>
      <w:r>
        <w:rPr>
          <w:rFonts w:hint="eastAsia"/>
          <w:spacing w:val="-1"/>
          <w:sz w:val="24"/>
          <w:szCs w:val="24"/>
        </w:rPr>
        <w:t>存在着污水处理不彻底、垃圾处理设施缺失等环境问题，严重影响着社区的卫生环境和居民的生活质量。</w:t>
      </w:r>
    </w:p>
    <w:p>
      <w:pPr>
        <w:pStyle w:val="2"/>
        <w:spacing w:before="113" w:line="291" w:lineRule="auto"/>
        <w:ind w:left="10" w:right="108" w:firstLine="483"/>
        <w:rPr>
          <w:rFonts w:hint="eastAsia"/>
          <w:spacing w:val="-1"/>
          <w:sz w:val="24"/>
          <w:szCs w:val="24"/>
        </w:rPr>
      </w:pPr>
      <w:r>
        <w:rPr>
          <w:rFonts w:hint="eastAsia"/>
          <w:spacing w:val="-1"/>
          <w:sz w:val="24"/>
          <w:szCs w:val="24"/>
        </w:rPr>
        <w:t>针对这些问题，本文提出了一系列解决措施。应加强对污水处理设施的投入和维护，加强对污水排放管道的维护和管理，并加强居民环保意识教育，以保证污水处理效果达标。应加大垃圾处理设施建设投入，提高设施配套水平，同时加强垃圾分类教育和推广，以减少垃圾污染。本文也提出了推进城乡环境卫生一体化、加强社区卫生环境管理等综合措施，以提高整体管理水平和卫生环境质量。这些措施的实施需要政府、企业和居民的共同努力，只有大家齐心协力，才能真正实现社区的卫生环境治理目标。</w:t>
      </w:r>
    </w:p>
    <w:p>
      <w:pPr>
        <w:pStyle w:val="2"/>
        <w:spacing w:before="113" w:line="291" w:lineRule="auto"/>
        <w:ind w:left="10" w:right="108" w:firstLine="483"/>
        <w:rPr>
          <w:rFonts w:hint="eastAsia" w:eastAsia="宋体"/>
          <w:sz w:val="24"/>
          <w:szCs w:val="24"/>
          <w:lang w:eastAsia="zh-CN"/>
        </w:rPr>
      </w:pPr>
      <w:r>
        <w:rPr>
          <w:rFonts w:hint="eastAsia"/>
          <w:spacing w:val="-1"/>
          <w:sz w:val="24"/>
          <w:szCs w:val="24"/>
        </w:rPr>
        <w:t>总之，</w:t>
      </w:r>
      <w:r>
        <w:rPr>
          <w:rFonts w:hint="eastAsia"/>
          <w:spacing w:val="-1"/>
          <w:sz w:val="24"/>
          <w:szCs w:val="24"/>
          <w:lang w:eastAsia="zh-CN"/>
        </w:rPr>
        <w:t>三民社区</w:t>
      </w:r>
      <w:r>
        <w:rPr>
          <w:rFonts w:hint="eastAsia"/>
          <w:spacing w:val="-1"/>
          <w:sz w:val="24"/>
          <w:szCs w:val="24"/>
        </w:rPr>
        <w:t>的卫生环境治理是一个复杂而长期的过程，需要政府、企业和居民共同参与和努力。相信，在各方的共同努力下，</w:t>
      </w:r>
      <w:r>
        <w:rPr>
          <w:rFonts w:hint="eastAsia"/>
          <w:spacing w:val="-1"/>
          <w:sz w:val="24"/>
          <w:szCs w:val="24"/>
          <w:lang w:eastAsia="zh-CN"/>
        </w:rPr>
        <w:t>三民社区</w:t>
      </w:r>
      <w:r>
        <w:rPr>
          <w:rFonts w:hint="eastAsia"/>
          <w:spacing w:val="-1"/>
          <w:sz w:val="24"/>
          <w:szCs w:val="24"/>
        </w:rPr>
        <w:t>的卫生环境质量将会得到进一步提升，居民的生活质量也会得到明显改善</w:t>
      </w:r>
      <w:r>
        <w:rPr>
          <w:rFonts w:hint="eastAsia"/>
          <w:spacing w:val="-1"/>
          <w:sz w:val="24"/>
          <w:szCs w:val="24"/>
          <w:lang w:eastAsia="zh-CN"/>
        </w:rPr>
        <w:t>。</w:t>
      </w:r>
    </w:p>
    <w:p>
      <w:pPr>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br w:type="page"/>
      </w:r>
    </w:p>
    <w:p>
      <w:pPr>
        <w:pStyle w:val="14"/>
        <w:bidi w:val="0"/>
        <w:rPr>
          <w:rFonts w:hint="eastAsia"/>
          <w:lang w:val="en-US" w:eastAsia="zh-CN"/>
        </w:rPr>
      </w:pPr>
      <w:bookmarkStart w:id="22" w:name="_Toc5770"/>
      <w:r>
        <w:rPr>
          <w:rFonts w:hint="eastAsia"/>
          <w:lang w:val="en-US" w:eastAsia="zh-CN"/>
        </w:rPr>
        <w:t>参考文献</w:t>
      </w:r>
      <w:bookmarkEnd w:id="22"/>
    </w:p>
    <w:p>
      <w:pPr>
        <w:pStyle w:val="15"/>
        <w:keepNext w:val="0"/>
        <w:keepLines w:val="0"/>
        <w:pageBreakBefore w:val="0"/>
        <w:widowControl w:val="0"/>
        <w:kinsoku/>
        <w:wordWrap/>
        <w:overflowPunct/>
        <w:topLinePunct w:val="0"/>
        <w:autoSpaceDE/>
        <w:autoSpaceDN/>
        <w:bidi w:val="0"/>
        <w:adjustRightInd/>
        <w:snapToGrid/>
        <w:ind w:left="488" w:right="79" w:hanging="488" w:hangingChars="200"/>
        <w:textAlignment w:val="auto"/>
        <w:rPr>
          <w:rFonts w:hint="eastAsia"/>
        </w:rPr>
      </w:pPr>
      <w:r>
        <w:rPr>
          <w:rFonts w:hint="eastAsia"/>
        </w:rPr>
        <w:t>[1]梁玉丹.H市D社区环境卫生主体协同治理研究[D].广西师范大学,2023.</w:t>
      </w:r>
    </w:p>
    <w:p>
      <w:pPr>
        <w:pStyle w:val="15"/>
        <w:keepNext w:val="0"/>
        <w:keepLines w:val="0"/>
        <w:pageBreakBefore w:val="0"/>
        <w:widowControl w:val="0"/>
        <w:kinsoku/>
        <w:wordWrap/>
        <w:overflowPunct/>
        <w:topLinePunct w:val="0"/>
        <w:autoSpaceDE/>
        <w:autoSpaceDN/>
        <w:bidi w:val="0"/>
        <w:adjustRightInd/>
        <w:snapToGrid/>
        <w:ind w:left="488" w:right="79" w:hanging="488" w:hangingChars="200"/>
        <w:textAlignment w:val="auto"/>
        <w:rPr>
          <w:rFonts w:hint="eastAsia"/>
        </w:rPr>
      </w:pPr>
      <w:r>
        <w:rPr>
          <w:rFonts w:hint="eastAsia"/>
        </w:rPr>
        <w:t>[2]吕智霞.社区卫生环境治理中民事责任与法律制度的应用研究[J].四川环境,2023,42(04):260-263.</w:t>
      </w:r>
    </w:p>
    <w:p>
      <w:pPr>
        <w:pStyle w:val="15"/>
        <w:keepNext w:val="0"/>
        <w:keepLines w:val="0"/>
        <w:pageBreakBefore w:val="0"/>
        <w:widowControl w:val="0"/>
        <w:kinsoku/>
        <w:wordWrap/>
        <w:overflowPunct/>
        <w:topLinePunct w:val="0"/>
        <w:autoSpaceDE/>
        <w:autoSpaceDN/>
        <w:bidi w:val="0"/>
        <w:adjustRightInd/>
        <w:snapToGrid/>
        <w:ind w:left="488" w:right="79" w:hanging="488" w:hangingChars="200"/>
        <w:textAlignment w:val="auto"/>
        <w:rPr>
          <w:rFonts w:hint="eastAsia"/>
        </w:rPr>
      </w:pPr>
      <w:r>
        <w:rPr>
          <w:rFonts w:hint="eastAsia"/>
        </w:rPr>
        <w:t>[3]聂瑜.协同治理视角下的城乡结合部社区环境卫生治理调查研究[D].西南交通大学,2022.</w:t>
      </w:r>
    </w:p>
    <w:p>
      <w:pPr>
        <w:pStyle w:val="15"/>
        <w:keepNext w:val="0"/>
        <w:keepLines w:val="0"/>
        <w:pageBreakBefore w:val="0"/>
        <w:widowControl w:val="0"/>
        <w:kinsoku/>
        <w:wordWrap/>
        <w:overflowPunct/>
        <w:topLinePunct w:val="0"/>
        <w:autoSpaceDE/>
        <w:autoSpaceDN/>
        <w:bidi w:val="0"/>
        <w:adjustRightInd/>
        <w:snapToGrid/>
        <w:ind w:left="488" w:right="79" w:hanging="488" w:hangingChars="200"/>
        <w:textAlignment w:val="auto"/>
        <w:rPr>
          <w:rFonts w:hint="eastAsia"/>
        </w:rPr>
      </w:pPr>
      <w:r>
        <w:rPr>
          <w:rFonts w:hint="eastAsia"/>
        </w:rPr>
        <w:t>[4]黄舒颖.农村卫生环境治理的社会工作介入研究[D].福建师范大学,2022.</w:t>
      </w:r>
    </w:p>
    <w:p>
      <w:pPr>
        <w:pStyle w:val="15"/>
        <w:keepNext w:val="0"/>
        <w:keepLines w:val="0"/>
        <w:pageBreakBefore w:val="0"/>
        <w:widowControl w:val="0"/>
        <w:kinsoku/>
        <w:wordWrap/>
        <w:overflowPunct/>
        <w:topLinePunct w:val="0"/>
        <w:autoSpaceDE/>
        <w:autoSpaceDN/>
        <w:bidi w:val="0"/>
        <w:adjustRightInd/>
        <w:snapToGrid/>
        <w:ind w:left="488" w:right="79" w:hanging="488" w:hangingChars="200"/>
        <w:textAlignment w:val="auto"/>
        <w:rPr>
          <w:rFonts w:hint="eastAsia"/>
        </w:rPr>
      </w:pPr>
      <w:r>
        <w:rPr>
          <w:rFonts w:hint="eastAsia"/>
        </w:rPr>
        <w:t>[5]梁琴倩.社会工作介入社区环境卫生治理的研究[D].西北师范大学,2021.</w:t>
      </w:r>
    </w:p>
    <w:p>
      <w:pPr>
        <w:pStyle w:val="15"/>
        <w:keepNext w:val="0"/>
        <w:keepLines w:val="0"/>
        <w:pageBreakBefore w:val="0"/>
        <w:widowControl w:val="0"/>
        <w:kinsoku/>
        <w:wordWrap/>
        <w:overflowPunct/>
        <w:topLinePunct w:val="0"/>
        <w:autoSpaceDE/>
        <w:autoSpaceDN/>
        <w:bidi w:val="0"/>
        <w:adjustRightInd/>
        <w:snapToGrid/>
        <w:ind w:left="488" w:right="79" w:hanging="488" w:hangingChars="200"/>
        <w:textAlignment w:val="auto"/>
        <w:rPr>
          <w:rFonts w:hint="eastAsia"/>
        </w:rPr>
      </w:pPr>
      <w:r>
        <w:rPr>
          <w:rFonts w:hint="eastAsia"/>
        </w:rPr>
        <w:t>[6]刘贺.基于协同治理的H市B社区卫生环境治理问题研究[D].辽宁大学,2021.</w:t>
      </w:r>
    </w:p>
    <w:p>
      <w:pPr>
        <w:pStyle w:val="15"/>
        <w:keepNext w:val="0"/>
        <w:keepLines w:val="0"/>
        <w:pageBreakBefore w:val="0"/>
        <w:widowControl w:val="0"/>
        <w:kinsoku/>
        <w:wordWrap/>
        <w:overflowPunct/>
        <w:topLinePunct w:val="0"/>
        <w:autoSpaceDE/>
        <w:autoSpaceDN/>
        <w:bidi w:val="0"/>
        <w:adjustRightInd/>
        <w:snapToGrid/>
        <w:ind w:left="488" w:right="79" w:hanging="488" w:hangingChars="200"/>
        <w:textAlignment w:val="auto"/>
        <w:rPr>
          <w:rFonts w:hint="eastAsia"/>
        </w:rPr>
      </w:pPr>
      <w:r>
        <w:rPr>
          <w:rFonts w:hint="eastAsia"/>
        </w:rPr>
        <w:t>[7]城乡社区环境卫生综合治理浅谈[A]社区工作委员会2019年常委会暨城乡社区治理创新现场推进会材料选编[C].中国社会工作联合会社区工作委员会,中国社会工作协会,2019:6.</w:t>
      </w:r>
    </w:p>
    <w:p>
      <w:pPr>
        <w:pStyle w:val="15"/>
        <w:keepNext w:val="0"/>
        <w:keepLines w:val="0"/>
        <w:pageBreakBefore w:val="0"/>
        <w:widowControl w:val="0"/>
        <w:kinsoku/>
        <w:wordWrap/>
        <w:overflowPunct/>
        <w:topLinePunct w:val="0"/>
        <w:autoSpaceDE/>
        <w:autoSpaceDN/>
        <w:bidi w:val="0"/>
        <w:adjustRightInd/>
        <w:snapToGrid/>
        <w:ind w:left="488" w:right="79" w:hanging="488" w:hangingChars="200"/>
        <w:textAlignment w:val="auto"/>
        <w:rPr>
          <w:rFonts w:hint="eastAsia"/>
        </w:rPr>
      </w:pPr>
      <w:r>
        <w:rPr>
          <w:rFonts w:hint="eastAsia"/>
        </w:rPr>
        <w:t>[8]马臻臻.创建卫生城市背景下社区卫生环境治理问题研究[J].经贸实践,2017,(18):35-36.</w:t>
      </w:r>
    </w:p>
    <w:p>
      <w:pPr>
        <w:pStyle w:val="15"/>
        <w:keepNext w:val="0"/>
        <w:keepLines w:val="0"/>
        <w:pageBreakBefore w:val="0"/>
        <w:widowControl w:val="0"/>
        <w:kinsoku/>
        <w:wordWrap/>
        <w:overflowPunct/>
        <w:topLinePunct w:val="0"/>
        <w:autoSpaceDE/>
        <w:autoSpaceDN/>
        <w:bidi w:val="0"/>
        <w:adjustRightInd/>
        <w:snapToGrid/>
        <w:ind w:left="488" w:right="79" w:hanging="488" w:hangingChars="200"/>
        <w:textAlignment w:val="auto"/>
        <w:rPr>
          <w:rFonts w:hint="eastAsia"/>
        </w:rPr>
      </w:pPr>
      <w:r>
        <w:rPr>
          <w:rFonts w:hint="eastAsia"/>
        </w:rPr>
        <w:t>[9]闵继胜.美国乡村社区环境卫生治理的另一种解读:预期收益决定论[J].中国卫生事业管理,2017,34(06):409-411.</w:t>
      </w:r>
    </w:p>
    <w:p>
      <w:pPr>
        <w:pStyle w:val="15"/>
        <w:keepNext w:val="0"/>
        <w:keepLines w:val="0"/>
        <w:pageBreakBefore w:val="0"/>
        <w:widowControl w:val="0"/>
        <w:kinsoku/>
        <w:wordWrap/>
        <w:overflowPunct/>
        <w:topLinePunct w:val="0"/>
        <w:autoSpaceDE/>
        <w:autoSpaceDN/>
        <w:bidi w:val="0"/>
        <w:adjustRightInd/>
        <w:snapToGrid/>
        <w:ind w:left="488" w:right="79" w:hanging="488" w:hangingChars="200"/>
        <w:textAlignment w:val="auto"/>
        <w:rPr>
          <w:rFonts w:hint="eastAsia"/>
        </w:rPr>
      </w:pPr>
      <w:r>
        <w:rPr>
          <w:rFonts w:hint="eastAsia"/>
        </w:rPr>
        <w:t>[10]杨先国.城市社区环境卫生治理研究[D].南昌大学,2012.</w:t>
      </w:r>
    </w:p>
    <w:p>
      <w:pPr>
        <w:rPr>
          <w:rFonts w:hint="eastAsia" w:cstheme="minorBidi"/>
          <w:kern w:val="2"/>
          <w:sz w:val="24"/>
          <w:szCs w:val="24"/>
          <w:lang w:val="en-US" w:eastAsia="zh-CN" w:bidi="ar-SA"/>
        </w:rPr>
      </w:pPr>
      <w:r>
        <w:rPr>
          <w:rFonts w:hint="eastAsia" w:cstheme="minorBidi"/>
          <w:kern w:val="2"/>
          <w:sz w:val="24"/>
          <w:szCs w:val="24"/>
          <w:lang w:val="en-US" w:eastAsia="zh-CN" w:bidi="ar-SA"/>
        </w:rPr>
        <w:br w:type="page"/>
      </w:r>
    </w:p>
    <w:p>
      <w:pPr>
        <w:spacing w:before="114" w:line="226" w:lineRule="auto"/>
        <w:ind w:left="4388"/>
        <w:outlineLvl w:val="0"/>
        <w:rPr>
          <w:rFonts w:ascii="黑体" w:hAnsi="黑体" w:eastAsia="黑体" w:cs="黑体"/>
          <w:sz w:val="35"/>
          <w:szCs w:val="35"/>
        </w:rPr>
      </w:pPr>
      <w:bookmarkStart w:id="23" w:name="_Toc13279"/>
      <w:r>
        <w:rPr>
          <w:rFonts w:ascii="黑体" w:hAnsi="黑体" w:eastAsia="黑体" w:cs="黑体"/>
          <w:spacing w:val="2"/>
          <w:sz w:val="36"/>
          <w:szCs w:val="36"/>
          <w14:textOutline w14:w="6537" w14:cap="sq" w14:cmpd="sng">
            <w14:solidFill>
              <w14:srgbClr w14:val="000000"/>
            </w14:solidFill>
            <w14:prstDash w14:val="solid"/>
            <w14:bevel/>
          </w14:textOutline>
        </w:rPr>
        <w:t>致谢</w:t>
      </w:r>
      <w:bookmarkEnd w:id="23"/>
    </w:p>
    <w:p>
      <w:pPr>
        <w:pStyle w:val="15"/>
        <w:bidi w:val="0"/>
        <w:rPr>
          <w:rFonts w:hint="eastAsia"/>
        </w:rPr>
      </w:pPr>
      <w:r>
        <w:rPr>
          <w:rFonts w:hint="eastAsia"/>
        </w:rPr>
        <w:t>在本篇论文完成之际，我衷心感谢所有在我求学路上给予我帮助和支持的人们。他们的关怀和支持是我取得今天成绩的重要动力。</w:t>
      </w:r>
    </w:p>
    <w:p>
      <w:pPr>
        <w:pStyle w:val="15"/>
        <w:bidi w:val="0"/>
        <w:rPr>
          <w:rFonts w:hint="eastAsia"/>
        </w:rPr>
      </w:pPr>
      <w:r>
        <w:rPr>
          <w:rFonts w:hint="eastAsia"/>
        </w:rPr>
        <w:t>我要特别感谢我的导师。在整个本科学习期间，给予我无私的指导和关怀。在论文撰写过程中，老师都给予了我耐心的指导和建议，使我能够克服困难，顺利完成论文。我要感谢我的家人。他们是我求学路上最坚实的后盾。在我遇到困难时，他们给予了我无条件的支持和鼓励，使我坚持不懈，不断努力。他们的爱和支持是我不断前行的动力源泉。我也要感谢我的朋友们。他们在我学习生活中给予了我很多的帮助和支持。在我遇到困难时，他们不仅给予我精神上的鼓励，还给予我实际的帮助和支持，让我感受到了真正的友情。</w:t>
      </w:r>
    </w:p>
    <w:p>
      <w:pPr>
        <w:pStyle w:val="15"/>
        <w:bidi w:val="0"/>
        <w:rPr>
          <w:rFonts w:hint="eastAsia" w:cstheme="minorBidi"/>
          <w:kern w:val="2"/>
          <w:szCs w:val="24"/>
          <w:lang w:val="en-US" w:eastAsia="zh-CN" w:bidi="ar-SA"/>
        </w:rPr>
      </w:pPr>
      <w:r>
        <w:rPr>
          <w:rFonts w:hint="eastAsia"/>
        </w:rPr>
        <w:t>我要感谢所有在我求学路上给予过我帮助和支持的老师、同学和亲人们。正是有了你们的支持和帮助，我才能够顺利完成本篇论文</w:t>
      </w:r>
      <w:r>
        <w:t>。</w:t>
      </w:r>
    </w:p>
    <w:p>
      <w:pPr>
        <w:bidi w:val="0"/>
        <w:jc w:val="right"/>
        <w:rPr>
          <w:rFonts w:hint="eastAsia" w:asciiTheme="minorHAnsi" w:hAnsiTheme="minorHAnsi" w:eastAsiaTheme="minorEastAsia" w:cstheme="minorBidi"/>
          <w:kern w:val="2"/>
          <w:sz w:val="21"/>
          <w:szCs w:val="24"/>
          <w:lang w:val="en-US" w:eastAsia="zh-CN" w:bidi="ar-SA"/>
        </w:rPr>
      </w:pPr>
    </w:p>
    <w:sectPr>
      <w:footerReference r:id="rId9" w:type="default"/>
      <w:pgSz w:w="11906" w:h="16838"/>
      <w:pgMar w:top="1417" w:right="1134" w:bottom="1417"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叶根友钢笔行书升级版">
    <w:panose1 w:val="02010601030101010101"/>
    <w:charset w:val="86"/>
    <w:family w:val="auto"/>
    <w:pitch w:val="default"/>
    <w:sig w:usb0="00000001" w:usb1="080E0000" w:usb2="00000000" w:usb3="00000000" w:csb0="00040000" w:csb1="00000000"/>
  </w:font>
  <w:font w:name="叶根友空心简体">
    <w:panose1 w:val="02010601030101010101"/>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Vani">
    <w:panose1 w:val="020B0502040204020203"/>
    <w:charset w:val="00"/>
    <w:family w:val="auto"/>
    <w:pitch w:val="default"/>
    <w:sig w:usb0="002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unga">
    <w:panose1 w:val="020B0502040204020203"/>
    <w:charset w:val="00"/>
    <w:family w:val="auto"/>
    <w:pitch w:val="default"/>
    <w:sig w:usb0="00400003" w:usb1="00000000" w:usb2="00000000" w:usb3="00000000" w:csb0="00000001" w:csb1="00000000"/>
  </w:font>
  <w:font w:name="Tekton Pro Cond">
    <w:panose1 w:val="020F0606020208020904"/>
    <w:charset w:val="00"/>
    <w:family w:val="auto"/>
    <w:pitch w:val="default"/>
    <w:sig w:usb0="00000007" w:usb1="00000001" w:usb2="00000000" w:usb3="00000000" w:csb0="20000093" w:csb1="00000000"/>
  </w:font>
  <w:font w:name="Trajan Pro">
    <w:panose1 w:val="02020502050506020301"/>
    <w:charset w:val="00"/>
    <w:family w:val="auto"/>
    <w:pitch w:val="default"/>
    <w:sig w:usb0="00000007" w:usb1="00000000" w:usb2="00000000" w:usb3="00000000" w:csb0="20000093"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Utsaah">
    <w:panose1 w:val="020B0604020202020204"/>
    <w:charset w:val="00"/>
    <w:family w:val="auto"/>
    <w:pitch w:val="default"/>
    <w:sig w:usb0="00008003" w:usb1="00000000" w:usb2="00000000" w:usb3="00000000" w:csb0="00000001" w:csb1="00000000"/>
  </w:font>
  <w:font w:name="Traditional Arabic">
    <w:panose1 w:val="02020603050405020304"/>
    <w:charset w:val="00"/>
    <w:family w:val="auto"/>
    <w:pitch w:val="default"/>
    <w:sig w:usb0="00002003" w:usb1="80000000" w:usb2="00000008" w:usb3="00000000" w:csb0="00000041" w:csb1="20080000"/>
  </w:font>
  <w:font w:name="Tekton Pro Ext">
    <w:panose1 w:val="020F0605020208020904"/>
    <w:charset w:val="00"/>
    <w:family w:val="auto"/>
    <w:pitch w:val="default"/>
    <w:sig w:usb0="00000007" w:usb1="00000001" w:usb2="00000000" w:usb3="00000000" w:csb0="20000093" w:csb1="00000000"/>
  </w:font>
  <w:font w:name="TeamViewer14">
    <w:panose1 w:val="050B0102010101010101"/>
    <w:charset w:val="00"/>
    <w:family w:val="auto"/>
    <w:pitch w:val="default"/>
    <w:sig w:usb0="00000000" w:usb1="00000000" w:usb2="00000000" w:usb3="80000000" w:csb0="00000000" w:csb1="00008000"/>
  </w:font>
  <w:font w:name="Sylfaen">
    <w:panose1 w:val="010A0502050306030303"/>
    <w:charset w:val="00"/>
    <w:family w:val="auto"/>
    <w:pitch w:val="default"/>
    <w:sig w:usb0="04000687" w:usb1="00000000" w:usb2="00000000" w:usb3="00000000" w:csb0="2000009F" w:csb1="00000000"/>
  </w:font>
  <w:font w:name="Rosewood Std Regular">
    <w:panose1 w:val="04090804040204020202"/>
    <w:charset w:val="00"/>
    <w:family w:val="auto"/>
    <w:pitch w:val="default"/>
    <w:sig w:usb0="00000003" w:usb1="00000000" w:usb2="00000000" w:usb3="00000000" w:csb0="20000001" w:csb1="00000000"/>
  </w:font>
  <w:font w:name="Rod">
    <w:panose1 w:val="02030509050101010101"/>
    <w:charset w:val="00"/>
    <w:family w:val="auto"/>
    <w:pitch w:val="default"/>
    <w:sig w:usb0="00000801" w:usb1="00000000" w:usb2="00000000" w:usb3="00000000" w:csb0="00000020" w:csb1="00200000"/>
  </w:font>
  <w:font w:name="Palatino Linotype">
    <w:panose1 w:val="02040502050505030304"/>
    <w:charset w:val="00"/>
    <w:family w:val="auto"/>
    <w:pitch w:val="default"/>
    <w:sig w:usb0="E0000287" w:usb1="40000013" w:usb2="00000000" w:usb3="00000000" w:csb0="2000019F" w:csb1="00000000"/>
  </w:font>
  <w:font w:name="Myriad Pro Cond">
    <w:panose1 w:val="020B0506030403020204"/>
    <w:charset w:val="00"/>
    <w:family w:val="auto"/>
    <w:pitch w:val="default"/>
    <w:sig w:usb0="20000287" w:usb1="00000001" w:usb2="00000000" w:usb3="00000000" w:csb0="2000019F" w:csb1="00000000"/>
  </w:font>
  <w:font w:name="Microsoft Himalaya">
    <w:panose1 w:val="01010100010101010101"/>
    <w:charset w:val="00"/>
    <w:family w:val="auto"/>
    <w:pitch w:val="default"/>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center"/>
      <w:rPr>
        <w:rFonts w:ascii="黑体" w:hAnsi="黑体" w:eastAsia="黑体" w:cs="黑体"/>
        <w:sz w:val="20"/>
        <w:szCs w:val="20"/>
      </w:rPr>
    </w:pPr>
    <w:r>
      <w:rPr>
        <w:rFonts w:hint="eastAsia" w:ascii="黑体" w:hAnsi="黑体" w:eastAsia="黑体" w:cs="黑体"/>
        <w:sz w:val="20"/>
        <w:szCs w:val="20"/>
      </w:rPr>
      <w:t>湛江市赤坎区三民社区卫生环境治理研究</w:t>
    </w:r>
    <w:r>
      <mc:AlternateContent>
        <mc:Choice Requires="wps">
          <w:drawing>
            <wp:anchor distT="0" distB="0" distL="114300" distR="114300" simplePos="0" relativeHeight="251659264" behindDoc="0" locked="0" layoutInCell="0" allowOverlap="1">
              <wp:simplePos x="0" y="0"/>
              <wp:positionH relativeFrom="page">
                <wp:posOffset>720090</wp:posOffset>
              </wp:positionH>
              <wp:positionV relativeFrom="page">
                <wp:posOffset>738505</wp:posOffset>
              </wp:positionV>
              <wp:extent cx="612013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6120130" cy="6350"/>
                      </a:xfrm>
                      <a:custGeom>
                        <a:avLst/>
                        <a:gdLst/>
                        <a:ahLst/>
                        <a:cxnLst/>
                        <a:pathLst>
                          <a:path w="9637" h="10">
                            <a:moveTo>
                              <a:pt x="0" y="0"/>
                            </a:moveTo>
                            <a:lnTo>
                              <a:pt x="9637" y="0"/>
                            </a:lnTo>
                            <a:lnTo>
                              <a:pt x="9637"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8.15pt;height:0.5pt;width:481.9pt;mso-position-horizontal-relative:page;mso-position-vertical-relative:page;z-index:251659264;mso-width-relative:page;mso-height-relative:page;" fillcolor="#000000" filled="t" stroked="f" coordsize="9637,10" o:allowincell="f" o:gfxdata="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E+M4j2QAAAAwBAAAPAAAAAAAAAAEAIAAA&#10;ACIAAABkcnMvZG93bnJldi54bWxQSwECFAAUAAAACACHTuJACxHMhQsCAAB5BAAADgAAAAAAAAAB&#10;ACAAAAAoAQAAZHJzL2Uyb0RvYy54bWxQSwUGAAAAAAYABgBZAQAApQUAAAAA&#10;" path="m0,0l9637,0,9637,9,0,9,0,0xe">
              <v:fill on="t" focussize="0,0"/>
              <v:stroke on="f"/>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MzhmN2VhNzQxNTViMmFmODQxZDM1NmIwM2M3NGIifQ=="/>
  </w:docVars>
  <w:rsids>
    <w:rsidRoot w:val="29506F45"/>
    <w:rsid w:val="0B8941EC"/>
    <w:rsid w:val="0C83729E"/>
    <w:rsid w:val="10762886"/>
    <w:rsid w:val="182C3EAB"/>
    <w:rsid w:val="1C044BF2"/>
    <w:rsid w:val="29506F45"/>
    <w:rsid w:val="2EC70575"/>
    <w:rsid w:val="2FD859DD"/>
    <w:rsid w:val="32885E39"/>
    <w:rsid w:val="35FE0BA4"/>
    <w:rsid w:val="398E1ACE"/>
    <w:rsid w:val="471A0124"/>
    <w:rsid w:val="4EA549B4"/>
    <w:rsid w:val="5C7D7635"/>
    <w:rsid w:val="630D7FAB"/>
    <w:rsid w:val="684A0D7B"/>
    <w:rsid w:val="6C7568AC"/>
    <w:rsid w:val="72780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00" w:lineRule="auto"/>
    </w:pPr>
    <w:rPr>
      <w:rFonts w:ascii="宋体" w:hAnsi="宋体" w:eastAsia="宋体" w:cs="宋体"/>
      <w:sz w:val="28"/>
      <w:szCs w:val="28"/>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iPriority w:val="0"/>
  </w:style>
  <w:style w:type="paragraph" w:styleId="6">
    <w:name w:val="toc 2"/>
    <w:basedOn w:val="1"/>
    <w:next w:val="1"/>
    <w:link w:val="16"/>
    <w:uiPriority w:val="0"/>
    <w:pPr>
      <w:ind w:left="420" w:leftChars="200"/>
    </w:pPr>
  </w:style>
  <w:style w:type="character" w:customStyle="1" w:styleId="9">
    <w:name w:val="font01"/>
    <w:basedOn w:val="8"/>
    <w:qFormat/>
    <w:uiPriority w:val="0"/>
    <w:rPr>
      <w:rFonts w:hint="eastAsia" w:ascii="宋体" w:hAnsi="宋体" w:eastAsia="宋体" w:cs="宋体"/>
      <w:color w:val="000000"/>
      <w:sz w:val="24"/>
      <w:szCs w:val="24"/>
      <w:u w:val="none"/>
    </w:rPr>
  </w:style>
  <w:style w:type="paragraph" w:customStyle="1" w:styleId="10">
    <w:name w:val="WPSOffice手动目录 1"/>
    <w:qFormat/>
    <w:uiPriority w:val="0"/>
    <w:pPr>
      <w:ind w:leftChars="0"/>
    </w:pPr>
    <w:rPr>
      <w:rFonts w:ascii="Times New Roman" w:hAnsi="Times New Roman" w:eastAsia="宋体" w:cs="Times New Roman"/>
      <w:sz w:val="24"/>
      <w:szCs w:val="20"/>
    </w:rPr>
  </w:style>
  <w:style w:type="paragraph" w:customStyle="1" w:styleId="11">
    <w:name w:val="WPSOffice手动目录 2"/>
    <w:qFormat/>
    <w:uiPriority w:val="0"/>
    <w:pPr>
      <w:ind w:leftChars="200"/>
    </w:pPr>
    <w:rPr>
      <w:rFonts w:ascii="Times New Roman" w:hAnsi="Times New Roman" w:eastAsia="宋体" w:cs="Times New Roman"/>
      <w:sz w:val="24"/>
      <w:szCs w:val="20"/>
    </w:rPr>
  </w:style>
  <w:style w:type="paragraph" w:customStyle="1" w:styleId="12">
    <w:name w:val="华自二级标题A2"/>
    <w:basedOn w:val="1"/>
    <w:qFormat/>
    <w:uiPriority w:val="0"/>
    <w:pPr>
      <w:spacing w:before="78" w:line="219" w:lineRule="auto"/>
      <w:ind w:left="23"/>
      <w:outlineLvl w:val="1"/>
    </w:pPr>
    <w:rPr>
      <w:rFonts w:ascii="宋体" w:hAnsi="宋体" w:eastAsia="宋体" w:cs="宋体"/>
      <w:spacing w:val="-3"/>
      <w:sz w:val="24"/>
      <w:szCs w:val="24"/>
      <w14:textOutline w14:w="4358" w14:cap="sq" w14:cmpd="sng">
        <w14:solidFill>
          <w14:srgbClr w14:val="000000"/>
        </w14:solidFill>
        <w14:prstDash w14:val="solid"/>
        <w14:bevel/>
      </w14:textOutline>
    </w:rPr>
  </w:style>
  <w:style w:type="paragraph" w:customStyle="1" w:styleId="13">
    <w:name w:val="华自三级标题A3"/>
    <w:basedOn w:val="1"/>
    <w:qFormat/>
    <w:uiPriority w:val="0"/>
    <w:pPr>
      <w:spacing w:before="113" w:line="219" w:lineRule="auto"/>
      <w:ind w:left="509"/>
    </w:pPr>
    <w:rPr>
      <w:rFonts w:ascii="宋体" w:hAnsi="宋体" w:eastAsia="宋体" w:cs="宋体"/>
      <w:spacing w:val="-7"/>
      <w:sz w:val="24"/>
      <w:szCs w:val="24"/>
    </w:rPr>
  </w:style>
  <w:style w:type="paragraph" w:customStyle="1" w:styleId="14">
    <w:name w:val="华自一级标题A1"/>
    <w:basedOn w:val="1"/>
    <w:qFormat/>
    <w:uiPriority w:val="0"/>
    <w:pPr>
      <w:spacing w:before="91" w:line="221" w:lineRule="auto"/>
      <w:ind w:left="0"/>
      <w:jc w:val="center"/>
      <w:outlineLvl w:val="0"/>
    </w:pPr>
    <w:rPr>
      <w:rFonts w:ascii="宋体" w:hAnsi="宋体" w:eastAsia="宋体" w:cs="宋体"/>
      <w:spacing w:val="-5"/>
      <w:sz w:val="28"/>
      <w:szCs w:val="28"/>
      <w14:textOutline w14:w="5103" w14:cap="sq" w14:cmpd="sng">
        <w14:solidFill>
          <w14:srgbClr w14:val="000000"/>
        </w14:solidFill>
        <w14:prstDash w14:val="solid"/>
        <w14:bevel/>
      </w14:textOutline>
    </w:rPr>
  </w:style>
  <w:style w:type="paragraph" w:customStyle="1" w:styleId="15">
    <w:name w:val="华自正文A1"/>
    <w:basedOn w:val="1"/>
    <w:qFormat/>
    <w:uiPriority w:val="0"/>
    <w:pPr>
      <w:spacing w:line="300" w:lineRule="auto"/>
      <w:ind w:left="11" w:right="79" w:firstLine="420" w:firstLineChars="200"/>
    </w:pPr>
    <w:rPr>
      <w:rFonts w:ascii="宋体" w:hAnsi="宋体" w:eastAsia="宋体" w:cs="宋体"/>
      <w:spacing w:val="2"/>
      <w:sz w:val="24"/>
    </w:rPr>
  </w:style>
  <w:style w:type="character" w:customStyle="1" w:styleId="16">
    <w:name w:val="目录 2 Char"/>
    <w:link w:val="6"/>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[工作簿1]Sheet1!$E$8</c:f>
              <c:strCache>
                <c:ptCount val="1"/>
                <c:pt idx="0">
                  <c:v>百分比</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[工作簿1]Sheet1!$D$9:$D$13</c:f>
              <c:strCache>
                <c:ptCount val="5"/>
                <c:pt idx="0">
                  <c:v>垃圾分类正确率</c:v>
                </c:pt>
                <c:pt idx="1">
                  <c:v>垃圾分类宣传和教育满意度</c:v>
                </c:pt>
                <c:pt idx="2">
                  <c:v>垃圾分类设施可获取性</c:v>
                </c:pt>
                <c:pt idx="3">
                  <c:v>垃圾分类设施标识清晰度满意度</c:v>
                </c:pt>
                <c:pt idx="4">
                  <c:v>居民对垃圾分类意义的认识</c:v>
                </c:pt>
              </c:strCache>
            </c:strRef>
          </c:cat>
          <c:val>
            <c:numRef>
              <c:f>[工作簿1]Sheet1!$E$9:$E$13</c:f>
              <c:numCache>
                <c:formatCode>0%</c:formatCode>
                <c:ptCount val="5"/>
                <c:pt idx="0">
                  <c:v>0.4</c:v>
                </c:pt>
                <c:pt idx="1">
                  <c:v>0.3</c:v>
                </c:pt>
                <c:pt idx="2">
                  <c:v>0.3</c:v>
                </c:pt>
                <c:pt idx="3">
                  <c:v>0.25</c:v>
                </c:pt>
                <c:pt idx="4">
                  <c:v>0.45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赤坎三民社区污水处理问题统计</a:t>
            </a:r>
          </a:p>
        </c:rich>
      </c:tx>
      <c:layout/>
      <c:overlay val="0"/>
      <c:spPr>
        <a:noFill/>
        <a:ln>
          <a:noFill/>
        </a:ln>
        <a:effectLst/>
      </c:spPr>
    </c:title>
    <c:autoTitleDeleted val="0"/>
    <c:plotArea>
      <c:layout/>
      <c:barChart>
        <c:barDir val="col"/>
        <c:grouping val="clustered"/>
        <c:varyColors val="0"/>
        <c:ser>
          <c:idx val="0"/>
          <c:order val="0"/>
          <c:tx>
            <c:strRef>
              <c:f>[工作簿1]Sheet1!$E$26</c:f>
              <c:strCache>
                <c:ptCount val="1"/>
                <c:pt idx="0">
                  <c:v>百分比/数值</c:v>
                </c:pt>
              </c:strCache>
            </c:strRef>
          </c:tx>
          <c:spPr>
            <a:solidFill>
              <a:schemeClr val="accent1"/>
            </a:solidFill>
            <a:ln>
              <a:noFill/>
            </a:ln>
            <a:effectLst/>
          </c:spPr>
          <c:invertIfNegative val="0"/>
          <c:dLbls>
            <c:delete val="1"/>
          </c:dLbls>
          <c:cat>
            <c:strRef>
              <c:f>[工作簿1]Sheet1!$D$27:$D$32</c:f>
              <c:strCache>
                <c:ptCount val="6"/>
                <c:pt idx="0">
                  <c:v>设施老化问题比例</c:v>
                </c:pt>
                <c:pt idx="1">
                  <c:v>处理效率不足比例</c:v>
                </c:pt>
                <c:pt idx="2">
                  <c:v>维护预算满足度</c:v>
                </c:pt>
                <c:pt idx="3">
                  <c:v>定期检查和维护执行率</c:v>
                </c:pt>
                <c:pt idx="4">
                  <c:v>污水直排现象比例</c:v>
                </c:pt>
                <c:pt idx="5">
                  <c:v>洗涤污水直排比例</c:v>
                </c:pt>
              </c:strCache>
            </c:strRef>
          </c:cat>
          <c:val>
            <c:numRef>
              <c:f>[工作簿1]Sheet1!$E$27:$E$32</c:f>
              <c:numCache>
                <c:formatCode>0%</c:formatCode>
                <c:ptCount val="6"/>
                <c:pt idx="0">
                  <c:v>0.6</c:v>
                </c:pt>
                <c:pt idx="1">
                  <c:v>0.5</c:v>
                </c:pt>
                <c:pt idx="2">
                  <c:v>0.4</c:v>
                </c:pt>
                <c:pt idx="3">
                  <c:v>0.3</c:v>
                </c:pt>
                <c:pt idx="4">
                  <c:v>0.2</c:v>
                </c:pt>
                <c:pt idx="5">
                  <c:v>0.15</c:v>
                </c:pt>
              </c:numCache>
            </c:numRef>
          </c:val>
        </c:ser>
        <c:dLbls>
          <c:showLegendKey val="0"/>
          <c:showVal val="0"/>
          <c:showCatName val="0"/>
          <c:showSerName val="0"/>
          <c:showPercent val="0"/>
          <c:showBubbleSize val="0"/>
        </c:dLbls>
        <c:gapWidth val="246"/>
        <c:overlap val="-28"/>
        <c:axId val="454135318"/>
        <c:axId val="913728401"/>
      </c:barChart>
      <c:catAx>
        <c:axId val="45413531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3728401"/>
        <c:crosses val="autoZero"/>
        <c:auto val="1"/>
        <c:lblAlgn val="ctr"/>
        <c:lblOffset val="100"/>
        <c:noMultiLvlLbl val="0"/>
      </c:catAx>
      <c:valAx>
        <c:axId val="913728401"/>
        <c:scaling>
          <c:orientation val="minMax"/>
        </c:scaling>
        <c:delete val="0"/>
        <c:axPos val="l"/>
        <c:majorGridlines>
          <c:spPr>
            <a:ln w="9525" cap="flat" cmpd="sng" algn="ctr">
              <a:solidFill>
                <a:schemeClr val="lt1">
                  <a:lumMod val="902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413531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 赤坎三民社区环境卫生状况调查</a:t>
            </a:r>
          </a:p>
        </c:rich>
      </c:tx>
      <c:layout/>
      <c:overlay val="0"/>
      <c:spPr>
        <a:noFill/>
        <a:ln>
          <a:noFill/>
        </a:ln>
        <a:effectLst/>
      </c:spPr>
    </c:title>
    <c:autoTitleDeleted val="0"/>
    <c:plotArea>
      <c:layout/>
      <c:barChart>
        <c:barDir val="bar"/>
        <c:grouping val="clustered"/>
        <c:varyColors val="0"/>
        <c:ser>
          <c:idx val="0"/>
          <c:order val="0"/>
          <c:tx>
            <c:strRef>
              <c:f>[工作簿1]Sheet1!$E$36</c:f>
              <c:strCache>
                <c:ptCount val="1"/>
                <c:pt idx="0">
                  <c:v>百分比</c:v>
                </c:pt>
              </c:strCache>
            </c:strRef>
          </c:tx>
          <c:spPr>
            <a:solidFill>
              <a:schemeClr val="accent1"/>
            </a:solidFill>
            <a:ln>
              <a:noFill/>
            </a:ln>
            <a:effectLst/>
          </c:spPr>
          <c:invertIfNegative val="0"/>
          <c:dLbls>
            <c:delete val="1"/>
          </c:dLbls>
          <c:cat>
            <c:strRef>
              <c:f>[工作簿1]Sheet1!$D$37:$D$44</c:f>
              <c:strCache>
                <c:ptCount val="8"/>
                <c:pt idx="0">
                  <c:v>垃圾清理不及时区域比例</c:v>
                </c:pt>
                <c:pt idx="1">
                  <c:v>积水问题区域比例</c:v>
                </c:pt>
                <c:pt idx="2">
                  <c:v>杂草滋生区域比例</c:v>
                </c:pt>
                <c:pt idx="3">
                  <c:v>公共区域垃圾随意丢弃比例</c:v>
                </c:pt>
                <c:pt idx="4">
                  <c:v>公共厕所卫生问题比例</c:v>
                </c:pt>
                <c:pt idx="5">
                  <c:v>公共垃圾桶数量满足度</c:v>
                </c:pt>
                <c:pt idx="6">
                  <c:v>垃圾分类设施数量满足度</c:v>
                </c:pt>
                <c:pt idx="7">
                  <c:v>公共厕所数量满足度</c:v>
                </c:pt>
              </c:strCache>
            </c:strRef>
          </c:cat>
          <c:val>
            <c:numRef>
              <c:f>[工作簿1]Sheet1!$E$37:$E$44</c:f>
              <c:numCache>
                <c:formatCode>0%</c:formatCode>
                <c:ptCount val="8"/>
                <c:pt idx="0">
                  <c:v>0.4</c:v>
                </c:pt>
                <c:pt idx="1">
                  <c:v>0.15</c:v>
                </c:pt>
                <c:pt idx="2">
                  <c:v>0.25</c:v>
                </c:pt>
                <c:pt idx="3">
                  <c:v>0.3</c:v>
                </c:pt>
                <c:pt idx="4">
                  <c:v>0.5</c:v>
                </c:pt>
                <c:pt idx="5">
                  <c:v>0.6</c:v>
                </c:pt>
                <c:pt idx="6">
                  <c:v>0.5</c:v>
                </c:pt>
                <c:pt idx="7">
                  <c:v>0.7</c:v>
                </c:pt>
              </c:numCache>
            </c:numRef>
          </c:val>
        </c:ser>
        <c:dLbls>
          <c:showLegendKey val="0"/>
          <c:showVal val="0"/>
          <c:showCatName val="0"/>
          <c:showSerName val="0"/>
          <c:showPercent val="0"/>
          <c:showBubbleSize val="0"/>
        </c:dLbls>
        <c:gapWidth val="140"/>
        <c:overlap val="-40"/>
        <c:axId val="113595663"/>
        <c:axId val="523157919"/>
      </c:barChart>
      <c:catAx>
        <c:axId val="113595663"/>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3157919"/>
        <c:crosses val="autoZero"/>
        <c:auto val="1"/>
        <c:lblAlgn val="ctr"/>
        <c:lblOffset val="100"/>
        <c:noMultiLvlLbl val="0"/>
      </c:catAx>
      <c:valAx>
        <c:axId val="523157919"/>
        <c:scaling>
          <c:orientation val="minMax"/>
        </c:scaling>
        <c:delete val="0"/>
        <c:axPos val="b"/>
        <c:majorGridlines>
          <c:spPr>
            <a:ln w="9525" cap="flat" cmpd="sng" algn="ctr">
              <a:solidFill>
                <a:schemeClr val="lt1">
                  <a:lumMod val="902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359566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11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2024-04-23T03:11:00Z</dcterms:created>
  <dc:creator>李美懿</dc:creator>
  <cp:lastModifiedBy>A</cp:lastModifiedBy>
  <cp:lastPrinted>2024-04-23T03:14:00Z</cp:lastPrinted>
  <dcterms:modified xsi:type="dcterms:W3CDTF">2024-05-23T16:39:11Z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2A976AA5C37B4F50A290C28527959DD6_13</vt:lpwstr>
  </property>
</Properties>
</file>