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outlineLvl w:val="0"/>
        <w:rPr>
          <w:rFonts w:ascii="仿宋_GB2312"/>
          <w:b/>
          <w:sz w:val="28"/>
          <w:szCs w:val="28"/>
        </w:rPr>
      </w:pPr>
      <w:r>
        <w:rPr>
          <w:rFonts w:hint="eastAsia" w:ascii="仿宋_GB2312"/>
          <w:b/>
          <w:sz w:val="28"/>
          <w:szCs w:val="28"/>
          <w:lang w:val="en-US" w:eastAsia="zh-CN"/>
        </w:rPr>
        <w:t>毕业</w:t>
      </w:r>
      <w:r>
        <w:rPr>
          <w:rFonts w:hint="eastAsia" w:ascii="仿宋_GB2312"/>
          <w:b/>
          <w:sz w:val="28"/>
          <w:szCs w:val="28"/>
        </w:rPr>
        <w:t>论文开题报告</w:t>
      </w:r>
    </w:p>
    <w:tbl>
      <w:tblPr>
        <w:tblStyle w:val="2"/>
        <w:tblW w:w="89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2694"/>
        <w:gridCol w:w="1701"/>
        <w:gridCol w:w="3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32" w:type="dxa"/>
            <w:vAlign w:val="center"/>
          </w:tcPr>
          <w:p>
            <w:pPr>
              <w:ind w:firstLine="103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陈日霞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</w:t>
            </w:r>
          </w:p>
        </w:tc>
        <w:tc>
          <w:tcPr>
            <w:tcW w:w="3081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32" w:type="dxa"/>
            <w:vAlign w:val="center"/>
          </w:tcPr>
          <w:p>
            <w:pPr>
              <w:ind w:firstLine="103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学号</w:t>
            </w: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联系方式</w:t>
            </w:r>
          </w:p>
        </w:tc>
        <w:tc>
          <w:tcPr>
            <w:tcW w:w="3081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8908" w:type="dxa"/>
            <w:gridSpan w:val="4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论文选题：</w:t>
            </w:r>
            <w:r>
              <w:rPr>
                <w:rFonts w:hint="eastAsia"/>
                <w:b w:val="0"/>
                <w:bCs/>
                <w:sz w:val="24"/>
              </w:rPr>
              <w:t>论网络时代言论自由的法律规制——以武汉校园被撞小学生母亲坠楼事件为例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9" w:hRule="atLeast"/>
          <w:jc w:val="center"/>
        </w:trPr>
        <w:tc>
          <w:tcPr>
            <w:tcW w:w="8908" w:type="dxa"/>
            <w:gridSpan w:val="4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</w:rPr>
              <w:t>开题报告：</w:t>
            </w:r>
            <w:r>
              <w:rPr>
                <w:rFonts w:hint="eastAsia"/>
                <w:sz w:val="24"/>
              </w:rPr>
              <w:t>（包括选题的意义与目的、论文提纲、参考文献等。可另加页。）</w:t>
            </w:r>
          </w:p>
          <w:p>
            <w:pPr>
              <w:rPr>
                <w:rFonts w:hint="eastAsia" w:eastAsia="宋体"/>
                <w:sz w:val="24"/>
                <w:lang w:eastAsia="zh-CN"/>
              </w:rPr>
            </w:pPr>
          </w:p>
          <w:p>
            <w:pPr>
              <w:rPr>
                <w:rFonts w:hint="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1.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意义和目的</w:t>
            </w:r>
          </w:p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研究意义</w:t>
            </w:r>
          </w:p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本研究有助于深化对网络言论自由内涵和特征的理解，推动网络言论自由法律规制理论的发展。通过分析具体案例，可以更好地把握网络言论自由的本质和边界，为完善相关理论提供新的视角和思路。通过分析案例中暴露出的问题，探讨完善网络言论自由法律规制的路径，可为优化我国网络治理体系、保障公民合法权益、维护网络空间秩序提供有益启示。这对于构建健康有序的网络环境，促进网络空间的良性发展具有重要的现实意义。</w:t>
            </w:r>
          </w:p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研究目的</w:t>
            </w:r>
          </w:p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目的在于通过分析具体案例，探讨现行法律规制在应对网络言论问题上的不足，并提出改进建议。这有助于揭示网络言论自由面临的法律挑战，如界定网络谣言、网络暴力等方面的模糊性，监管机制和技术手段的不完善等。旨在提出对策建议，以改进网络言论自由的法律规制。这包括细化法律法规、创新监管机制、强化平台责任和提升公民网络素养等多方面的措施，旨在构建一个更加完善、更具适应性的网络言论自由法律体系。</w:t>
            </w:r>
            <w:bookmarkStart w:id="0" w:name="_GoBack"/>
            <w:bookmarkEnd w:id="0"/>
          </w:p>
          <w:p>
            <w:pPr>
              <w:rPr>
                <w:rFonts w:hint="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2.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论文提纲</w:t>
            </w:r>
          </w:p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摘　要</w:t>
            </w:r>
          </w:p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Abstrac</w:t>
            </w:r>
          </w:p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一、绪论</w:t>
            </w:r>
          </w:p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（一）研究背景</w:t>
            </w:r>
          </w:p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（二）研究意义</w:t>
            </w:r>
          </w:p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1.理论意义</w:t>
            </w:r>
          </w:p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2.实践意义</w:t>
            </w:r>
          </w:p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（三）研究方法</w:t>
            </w:r>
          </w:p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二、网络言论自由的理论基础</w:t>
            </w:r>
          </w:p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（一）网络言论自由的概念界定</w:t>
            </w:r>
          </w:p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（二）网络言论自由的特征</w:t>
            </w:r>
          </w:p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（三）网络言论自由的法律保护</w:t>
            </w:r>
          </w:p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三、武汉校园被撞小学生母亲坠楼事件概述及网络舆论分析</w:t>
            </w:r>
          </w:p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（一）事件经过</w:t>
            </w:r>
          </w:p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（二）网络舆论发展脉络</w:t>
            </w:r>
          </w:p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（三）网络舆论特点分析</w:t>
            </w:r>
          </w:p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四、网络时代言论自由的法律规制存在的主要问题</w:t>
            </w:r>
          </w:p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（一）法律规制不够细化</w:t>
            </w:r>
          </w:p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（二）监管效率有待提高</w:t>
            </w:r>
          </w:p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（三）平台责任落实不到位</w:t>
            </w:r>
          </w:p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（四）公民网络素养不足</w:t>
            </w:r>
          </w:p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五、网络时代言论自由的法律规制问题原因分析</w:t>
            </w:r>
          </w:p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（一）立法滞后于网络技术发展</w:t>
            </w:r>
          </w:p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（二）监管资源和能力不足</w:t>
            </w:r>
          </w:p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（三）平台利益与社会责任失衡</w:t>
            </w:r>
          </w:p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（四）网络素养教育体系不完善</w:t>
            </w:r>
          </w:p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六、完善我国网络言论自由法律规制的对策</w:t>
            </w:r>
          </w:p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（一）健全网络言论自由法律体系</w:t>
            </w:r>
          </w:p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（二）创新网络言论监管机制</w:t>
            </w:r>
          </w:p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（三）强化网络平台治理责任</w:t>
            </w:r>
          </w:p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（四）提升公民网络素养水平</w:t>
            </w:r>
          </w:p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结语11</w:t>
            </w: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3.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参考文献</w:t>
            </w:r>
          </w:p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[1]梁阿敏.网络仇恨言论规制研究[D].西南政法大学,2021.</w:t>
            </w:r>
          </w:p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[2]宋仁超.网络言论的法律规制问题研究[D].天津大学,2020.</w:t>
            </w:r>
          </w:p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[3]陈烨.网络时代言论自由的法律边界及刑法规制[J].北京警察学院学报,2020,(02):11-22.</w:t>
            </w:r>
          </w:p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[4]张守坤.论网络言论的法律规制[D].淮北师范大学,2019.</w:t>
            </w:r>
          </w:p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[5]王敌.网络言论自由的法律规制[D].黑龙江大学,2018.</w:t>
            </w:r>
          </w:p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[6]张倩玉.网络言论自由的法律规制研究[D].沈阳工业大学,2018.</w:t>
            </w:r>
          </w:p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[7]汪振庭.网络言论自由的法律规制研究[D].广东财经大学,2018.</w:t>
            </w:r>
          </w:p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[8]商秩瑄.网络言论自由的法律规制研究[D].青岛大学,2017.</w:t>
            </w:r>
          </w:p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[9]赵华.论网络言论自由的法律规制[D].中国社会科学院研究生院,2017.</w:t>
            </w:r>
          </w:p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易璐.网络言论自由与人格权的平衡保护及对策研究[D].湖北大学,2016.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5" w:hRule="atLeast"/>
          <w:jc w:val="center"/>
        </w:trPr>
        <w:tc>
          <w:tcPr>
            <w:tcW w:w="8908" w:type="dxa"/>
            <w:gridSpan w:val="4"/>
          </w:tcPr>
          <w:p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指导教师意见</w:t>
            </w:r>
            <w:r>
              <w:rPr>
                <w:rFonts w:hint="eastAsia"/>
                <w:sz w:val="24"/>
              </w:rPr>
              <w:t xml:space="preserve">：  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2640" w:firstLineChars="1100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指导教师签名：               年 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M0MzhmN2VhNzQxNTViMmFmODQxZDM1NmIwM2M3NGIifQ=="/>
  </w:docVars>
  <w:rsids>
    <w:rsidRoot w:val="00D715E0"/>
    <w:rsid w:val="00304A8E"/>
    <w:rsid w:val="00D715E0"/>
    <w:rsid w:val="00E0161F"/>
    <w:rsid w:val="00E3660F"/>
    <w:rsid w:val="00EE4AF2"/>
    <w:rsid w:val="2BF67E94"/>
    <w:rsid w:val="2C776C87"/>
    <w:rsid w:val="2D1E6168"/>
    <w:rsid w:val="3D9F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72</Characters>
  <Lines>1</Lines>
  <Paragraphs>1</Paragraphs>
  <TotalTime>17</TotalTime>
  <ScaleCrop>false</ScaleCrop>
  <LinksUpToDate>false</LinksUpToDate>
  <CharactersWithSpaces>98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2023-06-27T07:18:00Z</dcterms:created>
  <dc:creator>hp</dc:creator>
  <cp:lastModifiedBy>A</cp:lastModifiedBy>
  <dcterms:modified xsi:type="dcterms:W3CDTF">2024-10-08T02:00:35Z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577553B185564BA986D1CDE70B5A221C_12</vt:lpwstr>
  </property>
</Properties>
</file>